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A217D6" w:rsidRPr="00A217D6" w:rsidTr="00A217D6">
        <w:tc>
          <w:tcPr>
            <w:tcW w:w="1638" w:type="dxa"/>
            <w:vAlign w:val="center"/>
          </w:tcPr>
          <w:p w:rsidR="00A217D6" w:rsidRPr="00A217D6" w:rsidRDefault="00A7593A" w:rsidP="00A217D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Strategic Goal</w:t>
            </w:r>
            <w:r w:rsidR="00A217D6" w:rsidRPr="00A217D6">
              <w:rPr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7938" w:type="dxa"/>
            <w:vAlign w:val="center"/>
          </w:tcPr>
          <w:p w:rsidR="00A217D6" w:rsidRPr="00A217D6" w:rsidRDefault="00A217D6" w:rsidP="00A7593A">
            <w:pPr>
              <w:jc w:val="center"/>
              <w:rPr>
                <w:b/>
                <w:sz w:val="24"/>
                <w:szCs w:val="24"/>
              </w:rPr>
            </w:pPr>
            <w:r w:rsidRPr="00A217D6">
              <w:rPr>
                <w:b/>
                <w:sz w:val="24"/>
                <w:szCs w:val="24"/>
              </w:rPr>
              <w:t>Strategic Goal Description: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A217D6" w:rsidRDefault="00A217D6" w:rsidP="008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enrollment while enhancing student quality and diversity.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A217D6" w:rsidRDefault="00A217D6" w:rsidP="00A2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a quality, flexible, agile, and integrated curriculum and co-curriculum to develop the intellectual, social, physical, and leadership capacities of students.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A217D6" w:rsidRDefault="00A217D6" w:rsidP="00A2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learning with powerful pedagogies and transformational experiences in and out of the classroom.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A217D6" w:rsidRDefault="00A217D6" w:rsidP="008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an unwavering focus on success for all students.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A217D6" w:rsidRDefault="00A217D6" w:rsidP="0088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a </w:t>
            </w:r>
            <w:r w:rsidR="008843D9">
              <w:rPr>
                <w:sz w:val="24"/>
                <w:szCs w:val="24"/>
              </w:rPr>
              <w:t>caring</w:t>
            </w:r>
            <w:r>
              <w:rPr>
                <w:sz w:val="24"/>
                <w:szCs w:val="24"/>
              </w:rPr>
              <w:t xml:space="preserve"> campus experience</w:t>
            </w:r>
            <w:r w:rsidR="008843D9">
              <w:rPr>
                <w:sz w:val="24"/>
                <w:szCs w:val="24"/>
              </w:rPr>
              <w:t>, supported by</w:t>
            </w:r>
            <w:r>
              <w:rPr>
                <w:sz w:val="24"/>
                <w:szCs w:val="24"/>
              </w:rPr>
              <w:t xml:space="preserve"> quality housing, dining, recreation, health, safety and administrative services.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A217D6" w:rsidRDefault="00A217D6" w:rsidP="00A2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Attract, retain, and develop highly qualified and diverse faculty, staff, and administrators.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A217D6" w:rsidRDefault="00A217D6" w:rsidP="00F3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A217D6" w:rsidRDefault="00A217D6" w:rsidP="0088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 financial resources, enhance physical facilities, employ cost-effective technology, and </w:t>
            </w:r>
            <w:r w:rsidR="008843D9">
              <w:rPr>
                <w:sz w:val="24"/>
                <w:szCs w:val="24"/>
              </w:rPr>
              <w:t>adopt</w:t>
            </w:r>
            <w:r>
              <w:rPr>
                <w:sz w:val="24"/>
                <w:szCs w:val="24"/>
              </w:rPr>
              <w:t xml:space="preserve"> sustainable pr</w:t>
            </w:r>
            <w:r w:rsidR="008843D9">
              <w:rPr>
                <w:sz w:val="24"/>
                <w:szCs w:val="24"/>
              </w:rPr>
              <w:t>actices</w:t>
            </w:r>
            <w:r>
              <w:rPr>
                <w:sz w:val="24"/>
                <w:szCs w:val="24"/>
              </w:rPr>
              <w:t>.</w:t>
            </w:r>
          </w:p>
        </w:tc>
      </w:tr>
      <w:tr w:rsidR="00A217D6" w:rsidTr="00A217D6">
        <w:tc>
          <w:tcPr>
            <w:tcW w:w="1638" w:type="dxa"/>
            <w:vAlign w:val="center"/>
          </w:tcPr>
          <w:p w:rsidR="00CE41BC" w:rsidRDefault="00A217D6" w:rsidP="00CE4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A217D6" w:rsidRDefault="00A217D6" w:rsidP="00CE4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alumni and friends in the life of the university.</w:t>
            </w:r>
          </w:p>
        </w:tc>
      </w:tr>
      <w:tr w:rsidR="00CE41BC" w:rsidTr="00A217D6">
        <w:tc>
          <w:tcPr>
            <w:tcW w:w="1638" w:type="dxa"/>
            <w:vAlign w:val="center"/>
          </w:tcPr>
          <w:p w:rsidR="00CE41BC" w:rsidRDefault="00CE41BC" w:rsidP="00CE4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CE41BC" w:rsidRDefault="00CE41BC" w:rsidP="00A2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external communities through programming and expertise.</w:t>
            </w:r>
          </w:p>
        </w:tc>
      </w:tr>
    </w:tbl>
    <w:p w:rsidR="00A217D6" w:rsidRDefault="00A217D6" w:rsidP="00A217D6">
      <w:pPr>
        <w:rPr>
          <w:sz w:val="24"/>
          <w:szCs w:val="24"/>
        </w:rPr>
      </w:pPr>
    </w:p>
    <w:p w:rsidR="00A217D6" w:rsidRDefault="00A217D6" w:rsidP="00A217D6">
      <w:pPr>
        <w:rPr>
          <w:sz w:val="24"/>
          <w:szCs w:val="24"/>
        </w:rPr>
      </w:pPr>
    </w:p>
    <w:p w:rsidR="00A217D6" w:rsidRDefault="00A217D6" w:rsidP="00A217D6">
      <w:pPr>
        <w:rPr>
          <w:sz w:val="24"/>
          <w:szCs w:val="24"/>
        </w:rPr>
      </w:pPr>
    </w:p>
    <w:sectPr w:rsidR="00A217D6" w:rsidSect="00A217D6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2" w:rsidRDefault="000B2272" w:rsidP="00A217D6">
      <w:r>
        <w:separator/>
      </w:r>
    </w:p>
  </w:endnote>
  <w:endnote w:type="continuationSeparator" w:id="0">
    <w:p w:rsidR="000B2272" w:rsidRDefault="000B2272" w:rsidP="00A2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2" w:rsidRDefault="000B2272" w:rsidP="00A217D6">
      <w:r>
        <w:separator/>
      </w:r>
    </w:p>
  </w:footnote>
  <w:footnote w:type="continuationSeparator" w:id="0">
    <w:p w:rsidR="000B2272" w:rsidRDefault="000B2272" w:rsidP="00A2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D6" w:rsidRPr="00CE41BC" w:rsidRDefault="00A217D6" w:rsidP="00CE41BC">
    <w:pPr>
      <w:pStyle w:val="Header"/>
      <w:jc w:val="center"/>
      <w:rPr>
        <w:b/>
        <w:color w:val="4F6228" w:themeColor="accent3" w:themeShade="80"/>
        <w:sz w:val="32"/>
        <w:szCs w:val="32"/>
      </w:rPr>
    </w:pPr>
    <w:r w:rsidRPr="00CE41BC">
      <w:rPr>
        <w:b/>
        <w:color w:val="4F6228" w:themeColor="accent3" w:themeShade="80"/>
        <w:sz w:val="32"/>
        <w:szCs w:val="32"/>
      </w:rPr>
      <w:ptab w:relativeTo="margin" w:alignment="center" w:leader="none"/>
    </w:r>
    <w:r w:rsidR="001B0DF6" w:rsidRPr="00CE41BC">
      <w:rPr>
        <w:b/>
        <w:color w:val="4F6228" w:themeColor="accent3" w:themeShade="80"/>
        <w:sz w:val="32"/>
        <w:szCs w:val="32"/>
      </w:rPr>
      <w:t xml:space="preserve">SRU </w:t>
    </w:r>
    <w:r w:rsidRPr="00CE41BC">
      <w:rPr>
        <w:b/>
        <w:color w:val="4F6228" w:themeColor="accent3" w:themeShade="80"/>
        <w:sz w:val="32"/>
        <w:szCs w:val="32"/>
      </w:rPr>
      <w:t xml:space="preserve">Strategic </w:t>
    </w:r>
    <w:r w:rsidR="00A7593A" w:rsidRPr="00CE41BC">
      <w:rPr>
        <w:b/>
        <w:color w:val="4F6228" w:themeColor="accent3" w:themeShade="80"/>
        <w:sz w:val="32"/>
        <w:szCs w:val="32"/>
      </w:rPr>
      <w:t>Goals</w:t>
    </w:r>
    <w:r w:rsidRPr="00CE41BC">
      <w:rPr>
        <w:b/>
        <w:color w:val="4F6228" w:themeColor="accent3" w:themeShade="80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62A"/>
    <w:multiLevelType w:val="hybridMultilevel"/>
    <w:tmpl w:val="3B1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D6"/>
    <w:rsid w:val="000B2272"/>
    <w:rsid w:val="000E3507"/>
    <w:rsid w:val="001B0DF6"/>
    <w:rsid w:val="001E3D5C"/>
    <w:rsid w:val="002C5D69"/>
    <w:rsid w:val="003F3853"/>
    <w:rsid w:val="005132DE"/>
    <w:rsid w:val="00532344"/>
    <w:rsid w:val="00570A33"/>
    <w:rsid w:val="00594D62"/>
    <w:rsid w:val="0078772E"/>
    <w:rsid w:val="00857180"/>
    <w:rsid w:val="008843D9"/>
    <w:rsid w:val="00990DA6"/>
    <w:rsid w:val="00A217D6"/>
    <w:rsid w:val="00A7593A"/>
    <w:rsid w:val="00CE41BC"/>
    <w:rsid w:val="00F33315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217D6"/>
  </w:style>
  <w:style w:type="table" w:styleId="TableGrid">
    <w:name w:val="Table Grid"/>
    <w:basedOn w:val="TableNormal"/>
    <w:uiPriority w:val="59"/>
    <w:rsid w:val="00A2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D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D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217D6"/>
  </w:style>
  <w:style w:type="table" w:styleId="TableGrid">
    <w:name w:val="Table Grid"/>
    <w:basedOn w:val="TableNormal"/>
    <w:uiPriority w:val="59"/>
    <w:rsid w:val="00A2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D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D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SRU</cp:lastModifiedBy>
  <cp:revision>2</cp:revision>
  <cp:lastPrinted>2016-08-30T12:25:00Z</cp:lastPrinted>
  <dcterms:created xsi:type="dcterms:W3CDTF">2016-08-31T18:27:00Z</dcterms:created>
  <dcterms:modified xsi:type="dcterms:W3CDTF">2016-08-31T18:27:00Z</dcterms:modified>
</cp:coreProperties>
</file>