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90" w:rsidRDefault="00387ADF" w:rsidP="00387ADF">
      <w:pPr>
        <w:spacing w:before="74"/>
        <w:ind w:left="3153"/>
        <w:rPr>
          <w:b/>
          <w:sz w:val="28"/>
        </w:rPr>
      </w:pPr>
      <w:r>
        <w:rPr>
          <w:b/>
          <w:sz w:val="28"/>
        </w:rPr>
        <w:t>UNIVERSITY POLICY</w:t>
      </w:r>
    </w:p>
    <w:p w:rsidR="003E4490" w:rsidRPr="001A513D" w:rsidRDefault="008627B6" w:rsidP="00387ADF">
      <w:pPr>
        <w:pStyle w:val="Heading1"/>
        <w:tabs>
          <w:tab w:val="left" w:pos="2520"/>
        </w:tabs>
        <w:spacing w:before="192" w:line="249" w:lineRule="auto"/>
        <w:ind w:left="2520" w:right="2951" w:hanging="270"/>
        <w:jc w:val="center"/>
      </w:pPr>
      <w:r w:rsidRPr="001A513D">
        <w:t>B</w:t>
      </w:r>
      <w:r w:rsidRPr="001A513D">
        <w:t>UILDING IDENTIFICATION SIGNAGE Po</w:t>
      </w:r>
      <w:bookmarkStart w:id="0" w:name="_GoBack"/>
      <w:bookmarkEnd w:id="0"/>
      <w:r w:rsidRPr="001A513D">
        <w:t>licy #F&amp;P-4800-06</w:t>
      </w:r>
    </w:p>
    <w:p w:rsidR="003E4490" w:rsidRDefault="003E4490" w:rsidP="00387ADF">
      <w:pPr>
        <w:pStyle w:val="BodyText"/>
        <w:rPr>
          <w:b/>
          <w:sz w:val="26"/>
        </w:rPr>
      </w:pPr>
    </w:p>
    <w:p w:rsidR="003E4490" w:rsidRDefault="003E4490">
      <w:pPr>
        <w:pStyle w:val="BodyText"/>
        <w:spacing w:before="3"/>
        <w:rPr>
          <w:b/>
          <w:sz w:val="24"/>
        </w:rPr>
      </w:pPr>
    </w:p>
    <w:p w:rsidR="003E4490" w:rsidRDefault="008627B6">
      <w:pPr>
        <w:ind w:left="140"/>
        <w:rPr>
          <w:b/>
          <w:sz w:val="24"/>
        </w:rPr>
      </w:pPr>
      <w:r>
        <w:rPr>
          <w:b/>
          <w:sz w:val="24"/>
        </w:rPr>
        <w:t>PURPOSE</w:t>
      </w:r>
    </w:p>
    <w:p w:rsidR="003E4490" w:rsidRDefault="008627B6">
      <w:pPr>
        <w:pStyle w:val="BodyText"/>
        <w:spacing w:before="193" w:line="264" w:lineRule="auto"/>
        <w:ind w:left="140" w:right="1516"/>
      </w:pPr>
      <w:r>
        <w:t>To establish a uniform policy governing the identification of the major buildings at Slippery Rock University.</w:t>
      </w:r>
    </w:p>
    <w:p w:rsidR="003E4490" w:rsidRDefault="003E4490">
      <w:pPr>
        <w:pStyle w:val="BodyText"/>
        <w:rPr>
          <w:sz w:val="24"/>
        </w:rPr>
      </w:pPr>
    </w:p>
    <w:p w:rsidR="003E4490" w:rsidRDefault="003E4490">
      <w:pPr>
        <w:pStyle w:val="BodyText"/>
        <w:rPr>
          <w:sz w:val="30"/>
        </w:rPr>
      </w:pPr>
    </w:p>
    <w:p w:rsidR="003E4490" w:rsidRDefault="008627B6">
      <w:pPr>
        <w:pStyle w:val="Heading1"/>
      </w:pPr>
      <w:r>
        <w:t>OBJECTIVE</w:t>
      </w:r>
    </w:p>
    <w:p w:rsidR="003E4490" w:rsidRDefault="008627B6">
      <w:pPr>
        <w:pStyle w:val="ListParagraph"/>
        <w:numPr>
          <w:ilvl w:val="0"/>
          <w:numId w:val="1"/>
        </w:numPr>
        <w:tabs>
          <w:tab w:val="left" w:pos="373"/>
        </w:tabs>
        <w:spacing w:before="193"/>
        <w:ind w:hanging="248"/>
      </w:pPr>
      <w:r>
        <w:t>To provide uniform identification of major buildings at Slippery Rock</w:t>
      </w:r>
      <w:r>
        <w:rPr>
          <w:spacing w:val="-12"/>
        </w:rPr>
        <w:t xml:space="preserve"> </w:t>
      </w:r>
      <w:r>
        <w:t>University.</w:t>
      </w:r>
    </w:p>
    <w:p w:rsidR="003E4490" w:rsidRDefault="008627B6">
      <w:pPr>
        <w:pStyle w:val="ListParagraph"/>
        <w:numPr>
          <w:ilvl w:val="0"/>
          <w:numId w:val="1"/>
        </w:numPr>
        <w:tabs>
          <w:tab w:val="left" w:pos="373"/>
        </w:tabs>
        <w:spacing w:before="198" w:line="254" w:lineRule="auto"/>
        <w:ind w:right="102" w:hanging="248"/>
      </w:pPr>
      <w:r>
        <w:t>To eliminate proliferation of campus signage which may confuse rather than inform visitors or detract from the campus</w:t>
      </w:r>
      <w:r>
        <w:rPr>
          <w:spacing w:val="2"/>
        </w:rPr>
        <w:t xml:space="preserve"> </w:t>
      </w:r>
      <w:r>
        <w:t>aesthetic.</w:t>
      </w:r>
    </w:p>
    <w:p w:rsidR="003E4490" w:rsidRDefault="003E4490">
      <w:pPr>
        <w:pStyle w:val="BodyText"/>
        <w:spacing w:before="3"/>
        <w:rPr>
          <w:sz w:val="23"/>
        </w:rPr>
      </w:pPr>
    </w:p>
    <w:p w:rsidR="003E4490" w:rsidRDefault="008627B6">
      <w:pPr>
        <w:pStyle w:val="ListParagraph"/>
        <w:numPr>
          <w:ilvl w:val="0"/>
          <w:numId w:val="1"/>
        </w:numPr>
        <w:tabs>
          <w:tab w:val="left" w:pos="373"/>
        </w:tabs>
        <w:spacing w:line="252" w:lineRule="auto"/>
        <w:ind w:right="369" w:hanging="261"/>
      </w:pPr>
      <w:r>
        <w:t>To establish departmental responsibility for</w:t>
      </w:r>
      <w:r>
        <w:t xml:space="preserve"> building identification signage at Slippery Rock University.</w:t>
      </w:r>
    </w:p>
    <w:p w:rsidR="003E4490" w:rsidRDefault="003E4490">
      <w:pPr>
        <w:pStyle w:val="BodyText"/>
        <w:spacing w:before="1"/>
        <w:rPr>
          <w:sz w:val="31"/>
        </w:rPr>
      </w:pPr>
    </w:p>
    <w:p w:rsidR="003E4490" w:rsidRDefault="008627B6">
      <w:pPr>
        <w:pStyle w:val="Heading1"/>
      </w:pPr>
      <w:r>
        <w:t>POLICY</w:t>
      </w:r>
    </w:p>
    <w:p w:rsidR="003E4490" w:rsidRDefault="008627B6">
      <w:pPr>
        <w:pStyle w:val="BodyText"/>
        <w:spacing w:before="196" w:line="273" w:lineRule="auto"/>
        <w:ind w:left="140" w:right="282"/>
      </w:pPr>
      <w:r>
        <w:t>The Department of Facilities and Planning will be responsible to provide building identification signs outside major buildings at Slippery Rock University. The identification of the building will be restricted to the building name as approved by the Slippe</w:t>
      </w:r>
      <w:r>
        <w:t>ry Rock University Council of Trustees. Exterior signage identifying departments or functions within buildings can only be provided with the consent of the President of Slippery Rock University.</w:t>
      </w:r>
    </w:p>
    <w:sectPr w:rsidR="003E4490">
      <w:type w:val="continuous"/>
      <w:pgSz w:w="12240" w:h="15840"/>
      <w:pgMar w:top="136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E50AE"/>
    <w:multiLevelType w:val="hybridMultilevel"/>
    <w:tmpl w:val="B016E888"/>
    <w:lvl w:ilvl="0" w:tplc="3626CEC4">
      <w:start w:val="1"/>
      <w:numFmt w:val="upperLetter"/>
      <w:lvlText w:val="%1."/>
      <w:lvlJc w:val="left"/>
      <w:pPr>
        <w:ind w:left="363" w:hanging="258"/>
        <w:jc w:val="left"/>
      </w:pPr>
      <w:rPr>
        <w:rFonts w:ascii="Arial" w:eastAsia="Arial" w:hAnsi="Arial" w:cs="Arial" w:hint="default"/>
        <w:spacing w:val="-1"/>
        <w:w w:val="100"/>
        <w:sz w:val="22"/>
        <w:szCs w:val="22"/>
        <w:lang w:val="en-US" w:eastAsia="en-US" w:bidi="en-US"/>
      </w:rPr>
    </w:lvl>
    <w:lvl w:ilvl="1" w:tplc="C64A829E">
      <w:numFmt w:val="bullet"/>
      <w:lvlText w:val="•"/>
      <w:lvlJc w:val="left"/>
      <w:pPr>
        <w:ind w:left="1278" w:hanging="258"/>
      </w:pPr>
      <w:rPr>
        <w:rFonts w:hint="default"/>
        <w:lang w:val="en-US" w:eastAsia="en-US" w:bidi="en-US"/>
      </w:rPr>
    </w:lvl>
    <w:lvl w:ilvl="2" w:tplc="520CF518">
      <w:numFmt w:val="bullet"/>
      <w:lvlText w:val="•"/>
      <w:lvlJc w:val="left"/>
      <w:pPr>
        <w:ind w:left="2196" w:hanging="258"/>
      </w:pPr>
      <w:rPr>
        <w:rFonts w:hint="default"/>
        <w:lang w:val="en-US" w:eastAsia="en-US" w:bidi="en-US"/>
      </w:rPr>
    </w:lvl>
    <w:lvl w:ilvl="3" w:tplc="1EC83620">
      <w:numFmt w:val="bullet"/>
      <w:lvlText w:val="•"/>
      <w:lvlJc w:val="left"/>
      <w:pPr>
        <w:ind w:left="3114" w:hanging="258"/>
      </w:pPr>
      <w:rPr>
        <w:rFonts w:hint="default"/>
        <w:lang w:val="en-US" w:eastAsia="en-US" w:bidi="en-US"/>
      </w:rPr>
    </w:lvl>
    <w:lvl w:ilvl="4" w:tplc="BAD055AA">
      <w:numFmt w:val="bullet"/>
      <w:lvlText w:val="•"/>
      <w:lvlJc w:val="left"/>
      <w:pPr>
        <w:ind w:left="4032" w:hanging="258"/>
      </w:pPr>
      <w:rPr>
        <w:rFonts w:hint="default"/>
        <w:lang w:val="en-US" w:eastAsia="en-US" w:bidi="en-US"/>
      </w:rPr>
    </w:lvl>
    <w:lvl w:ilvl="5" w:tplc="DE24C696">
      <w:numFmt w:val="bullet"/>
      <w:lvlText w:val="•"/>
      <w:lvlJc w:val="left"/>
      <w:pPr>
        <w:ind w:left="4950" w:hanging="258"/>
      </w:pPr>
      <w:rPr>
        <w:rFonts w:hint="default"/>
        <w:lang w:val="en-US" w:eastAsia="en-US" w:bidi="en-US"/>
      </w:rPr>
    </w:lvl>
    <w:lvl w:ilvl="6" w:tplc="0D26C992">
      <w:numFmt w:val="bullet"/>
      <w:lvlText w:val="•"/>
      <w:lvlJc w:val="left"/>
      <w:pPr>
        <w:ind w:left="5868" w:hanging="258"/>
      </w:pPr>
      <w:rPr>
        <w:rFonts w:hint="default"/>
        <w:lang w:val="en-US" w:eastAsia="en-US" w:bidi="en-US"/>
      </w:rPr>
    </w:lvl>
    <w:lvl w:ilvl="7" w:tplc="73781C94">
      <w:numFmt w:val="bullet"/>
      <w:lvlText w:val="•"/>
      <w:lvlJc w:val="left"/>
      <w:pPr>
        <w:ind w:left="6786" w:hanging="258"/>
      </w:pPr>
      <w:rPr>
        <w:rFonts w:hint="default"/>
        <w:lang w:val="en-US" w:eastAsia="en-US" w:bidi="en-US"/>
      </w:rPr>
    </w:lvl>
    <w:lvl w:ilvl="8" w:tplc="AD04E8A8">
      <w:numFmt w:val="bullet"/>
      <w:lvlText w:val="•"/>
      <w:lvlJc w:val="left"/>
      <w:pPr>
        <w:ind w:left="7704" w:hanging="25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90"/>
    <w:rsid w:val="00077CBC"/>
    <w:rsid w:val="001A513D"/>
    <w:rsid w:val="00387ADF"/>
    <w:rsid w:val="003E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98FD"/>
  <w15:docId w15:val="{F748375B-71C8-4B29-A0E5-A2E98153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363" w:hanging="2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Angela K.</dc:creator>
  <cp:lastModifiedBy>Kedanis, Deborah L.</cp:lastModifiedBy>
  <cp:revision>2</cp:revision>
  <dcterms:created xsi:type="dcterms:W3CDTF">2018-08-27T11:29:00Z</dcterms:created>
  <dcterms:modified xsi:type="dcterms:W3CDTF">2018-08-27T11:29:00Z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Acrobat PDFMaker 18 for Word</vt:lpwstr>
  </property>
  <property fmtid="{D5CDD505-2E9C-101B-9397-08002B2CF9AE}" pid="4" name="LastSaved">
    <vt:filetime>2018-08-27T00:00:00Z</vt:filetime>
  </property>
</Properties>
</file>