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4EA" w:rsidRDefault="008974EA" w:rsidP="008974EA">
      <w:pPr>
        <w:spacing w:before="74"/>
        <w:ind w:left="900"/>
        <w:rPr>
          <w:b/>
          <w:sz w:val="28"/>
        </w:rPr>
      </w:pPr>
      <w:r>
        <w:rPr>
          <w:b/>
          <w:sz w:val="28"/>
        </w:rPr>
        <w:t xml:space="preserve">    FACILITIES, PLANNING &amp; ENVIRONMENTAL SAFETY</w:t>
      </w:r>
    </w:p>
    <w:p w:rsidR="005C10A3" w:rsidRPr="00AE1F96" w:rsidRDefault="00065B3C" w:rsidP="008974EA">
      <w:pPr>
        <w:pStyle w:val="Heading1"/>
        <w:jc w:val="center"/>
      </w:pPr>
      <w:r w:rsidRPr="00AE1F96">
        <w:t>EMERGENCY PROCUREMENT AUTHORITY</w:t>
      </w:r>
    </w:p>
    <w:p w:rsidR="005C10A3" w:rsidRPr="00AE1F96" w:rsidRDefault="00687366" w:rsidP="00AE1F96">
      <w:pPr>
        <w:pStyle w:val="Heading1"/>
        <w:jc w:val="center"/>
      </w:pPr>
      <w:r w:rsidRPr="00AE1F96">
        <w:t>P</w:t>
      </w:r>
      <w:r>
        <w:t>ROCEDURE</w:t>
      </w:r>
      <w:r w:rsidR="00065B3C" w:rsidRPr="00AE1F96">
        <w:t xml:space="preserve"> #F&amp;P-4800-15</w:t>
      </w:r>
    </w:p>
    <w:p w:rsidR="005C10A3" w:rsidRDefault="005C10A3">
      <w:pPr>
        <w:pStyle w:val="BodyText"/>
        <w:rPr>
          <w:b/>
          <w:sz w:val="26"/>
        </w:rPr>
      </w:pPr>
    </w:p>
    <w:p w:rsidR="005C10A3" w:rsidRDefault="005C10A3">
      <w:pPr>
        <w:pStyle w:val="BodyText"/>
        <w:rPr>
          <w:b/>
        </w:rPr>
      </w:pPr>
    </w:p>
    <w:p w:rsidR="005C10A3" w:rsidRDefault="00065B3C">
      <w:pPr>
        <w:ind w:left="119"/>
        <w:rPr>
          <w:b/>
          <w:sz w:val="24"/>
        </w:rPr>
      </w:pPr>
      <w:r>
        <w:rPr>
          <w:b/>
          <w:sz w:val="24"/>
        </w:rPr>
        <w:t>PURPOSE</w:t>
      </w:r>
    </w:p>
    <w:p w:rsidR="005C10A3" w:rsidRDefault="00065B3C" w:rsidP="006757C5">
      <w:pPr>
        <w:pStyle w:val="BodyText"/>
        <w:spacing w:before="185" w:line="259" w:lineRule="auto"/>
        <w:ind w:left="120" w:right="475"/>
      </w:pPr>
      <w:r>
        <w:t>Respond to the need to make emergency procurements when there exists a threat to public health, welfare or safety or circumstances outside the control of the department create an urgency of need which does not permit the delay involved in using standard procurement procedures.</w:t>
      </w:r>
    </w:p>
    <w:p w:rsidR="005C10A3" w:rsidRDefault="00065B3C">
      <w:pPr>
        <w:pStyle w:val="Heading1"/>
        <w:spacing w:before="158"/>
      </w:pPr>
      <w:r>
        <w:t>OBJECTIVE</w:t>
      </w:r>
    </w:p>
    <w:p w:rsidR="005C10A3" w:rsidRDefault="00065B3C">
      <w:pPr>
        <w:pStyle w:val="BodyText"/>
        <w:spacing w:before="182"/>
        <w:ind w:left="120"/>
      </w:pPr>
      <w:r>
        <w:t>To more effectively conduct university business and comply with the provisions of ACT 1998-57.</w:t>
      </w:r>
    </w:p>
    <w:p w:rsidR="005C10A3" w:rsidRDefault="00065B3C">
      <w:pPr>
        <w:pStyle w:val="Heading1"/>
        <w:spacing w:before="179"/>
      </w:pPr>
      <w:r>
        <w:t>DEFINITIONS</w:t>
      </w:r>
    </w:p>
    <w:p w:rsidR="005C10A3" w:rsidRDefault="00065B3C">
      <w:pPr>
        <w:pStyle w:val="BodyText"/>
        <w:spacing w:before="184" w:line="256" w:lineRule="auto"/>
        <w:ind w:left="120" w:right="748"/>
      </w:pPr>
      <w:r>
        <w:t>"Emergency" is defined as circumstances that may threaten the public health or safety, or threaten the university's welfare through loss of property or program.</w:t>
      </w:r>
    </w:p>
    <w:p w:rsidR="005C10A3" w:rsidRDefault="00065B3C">
      <w:pPr>
        <w:pStyle w:val="Heading1"/>
        <w:spacing w:before="163"/>
      </w:pPr>
      <w:r>
        <w:t>POLICY</w:t>
      </w:r>
    </w:p>
    <w:p w:rsidR="005C10A3" w:rsidRDefault="00065B3C">
      <w:pPr>
        <w:pStyle w:val="BodyText"/>
        <w:spacing w:before="184" w:line="259" w:lineRule="auto"/>
        <w:ind w:left="120" w:right="146"/>
      </w:pPr>
      <w:r>
        <w:t xml:space="preserve">The Assistant Director, Campus Services Manager and Boiler Plant Manager </w:t>
      </w:r>
      <w:r w:rsidR="00483B45">
        <w:t xml:space="preserve">in the Department of Facilities, </w:t>
      </w:r>
      <w:r>
        <w:t xml:space="preserve">Planning </w:t>
      </w:r>
      <w:r w:rsidR="00483B45">
        <w:t xml:space="preserve">and Environmental Safety </w:t>
      </w:r>
      <w:r>
        <w:t>are delegated procurement authority for facilities related emergencies where the cost does not exceed $5,</w:t>
      </w:r>
      <w:r w:rsidR="00483B45">
        <w:t xml:space="preserve">000. The Director of Facilities, Planning and Environmental Safety </w:t>
      </w:r>
      <w:r>
        <w:t>is delegated similar authority where the cost does not exceed $10,000.</w:t>
      </w:r>
    </w:p>
    <w:p w:rsidR="005C10A3" w:rsidRDefault="00065B3C">
      <w:pPr>
        <w:pStyle w:val="Heading1"/>
        <w:spacing w:before="156"/>
        <w:ind w:left="170"/>
      </w:pPr>
      <w:r>
        <w:t>PROCEDURE</w:t>
      </w:r>
    </w:p>
    <w:p w:rsidR="005C10A3" w:rsidRDefault="00065B3C">
      <w:pPr>
        <w:pStyle w:val="ListParagraph"/>
        <w:numPr>
          <w:ilvl w:val="0"/>
          <w:numId w:val="1"/>
        </w:numPr>
        <w:tabs>
          <w:tab w:val="left" w:pos="368"/>
        </w:tabs>
        <w:spacing w:before="182"/>
        <w:ind w:right="361" w:hanging="247"/>
        <w:jc w:val="both"/>
      </w:pPr>
      <w:r>
        <w:t>A problem that may require emergency procurement is brough</w:t>
      </w:r>
      <w:r w:rsidR="00483B45">
        <w:t>t to the appropriate Facilities, Pla</w:t>
      </w:r>
      <w:bookmarkStart w:id="0" w:name="_GoBack"/>
      <w:bookmarkEnd w:id="0"/>
      <w:r w:rsidR="00483B45">
        <w:t xml:space="preserve">nning and Environmental Safety </w:t>
      </w:r>
      <w:r>
        <w:t xml:space="preserve">Manager (of four listed above) to determine if the problem fits the definition </w:t>
      </w:r>
      <w:r>
        <w:rPr>
          <w:spacing w:val="-3"/>
        </w:rPr>
        <w:t xml:space="preserve">of </w:t>
      </w:r>
      <w:r>
        <w:t>an</w:t>
      </w:r>
      <w:r>
        <w:rPr>
          <w:spacing w:val="-3"/>
        </w:rPr>
        <w:t xml:space="preserve"> </w:t>
      </w:r>
      <w:r>
        <w:t>emergency.</w:t>
      </w:r>
    </w:p>
    <w:p w:rsidR="005C10A3" w:rsidRDefault="005C10A3">
      <w:pPr>
        <w:pStyle w:val="BodyText"/>
        <w:spacing w:before="3"/>
        <w:rPr>
          <w:sz w:val="23"/>
        </w:rPr>
      </w:pPr>
    </w:p>
    <w:p w:rsidR="005C10A3" w:rsidRDefault="00065B3C">
      <w:pPr>
        <w:pStyle w:val="ListParagraph"/>
        <w:numPr>
          <w:ilvl w:val="0"/>
          <w:numId w:val="1"/>
        </w:numPr>
        <w:tabs>
          <w:tab w:val="left" w:pos="365"/>
        </w:tabs>
        <w:ind w:right="319" w:hanging="247"/>
      </w:pPr>
      <w:r>
        <w:t>If the problem is declared an emergency, the manager alerts a member of the departmental administrative staff to prepare the procurement document. This document will be distinguished by the preface of “FPE” for Facilities and Planning</w:t>
      </w:r>
      <w:r>
        <w:rPr>
          <w:spacing w:val="-13"/>
        </w:rPr>
        <w:t xml:space="preserve"> </w:t>
      </w:r>
      <w:r>
        <w:t>emergency.</w:t>
      </w:r>
    </w:p>
    <w:p w:rsidR="005C10A3" w:rsidRDefault="005C10A3">
      <w:pPr>
        <w:pStyle w:val="BodyText"/>
        <w:spacing w:before="1"/>
      </w:pPr>
    </w:p>
    <w:p w:rsidR="005C10A3" w:rsidRDefault="00065B3C">
      <w:pPr>
        <w:pStyle w:val="ListParagraph"/>
        <w:numPr>
          <w:ilvl w:val="0"/>
          <w:numId w:val="1"/>
        </w:numPr>
        <w:tabs>
          <w:tab w:val="left" w:pos="366"/>
        </w:tabs>
        <w:ind w:left="427" w:right="246" w:hanging="307"/>
        <w:jc w:val="both"/>
      </w:pPr>
      <w:r>
        <w:t>The procurement document, or purchase order, must contain the following information in the justification field: The nature of the emergency, which of the above managers approved the order, and the reason for the selection of the</w:t>
      </w:r>
      <w:r>
        <w:rPr>
          <w:spacing w:val="-10"/>
        </w:rPr>
        <w:t xml:space="preserve"> </w:t>
      </w:r>
      <w:r>
        <w:t>vendor.</w:t>
      </w:r>
    </w:p>
    <w:p w:rsidR="005C10A3" w:rsidRDefault="005C10A3">
      <w:pPr>
        <w:pStyle w:val="BodyText"/>
        <w:spacing w:before="1"/>
      </w:pPr>
    </w:p>
    <w:p w:rsidR="005C10A3" w:rsidRDefault="00065B3C">
      <w:pPr>
        <w:pStyle w:val="ListParagraph"/>
        <w:numPr>
          <w:ilvl w:val="0"/>
          <w:numId w:val="1"/>
        </w:numPr>
        <w:tabs>
          <w:tab w:val="left" w:pos="366"/>
        </w:tabs>
        <w:ind w:left="365" w:hanging="245"/>
      </w:pPr>
      <w:r>
        <w:t>The order is placed</w:t>
      </w:r>
    </w:p>
    <w:sectPr w:rsidR="005C10A3">
      <w:type w:val="continuous"/>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C5317"/>
    <w:multiLevelType w:val="hybridMultilevel"/>
    <w:tmpl w:val="BE40580C"/>
    <w:lvl w:ilvl="0" w:tplc="5224C3EA">
      <w:start w:val="1"/>
      <w:numFmt w:val="decimal"/>
      <w:lvlText w:val="%1."/>
      <w:lvlJc w:val="left"/>
      <w:pPr>
        <w:ind w:left="367" w:hanging="248"/>
        <w:jc w:val="left"/>
      </w:pPr>
      <w:rPr>
        <w:rFonts w:ascii="Arial" w:eastAsia="Arial" w:hAnsi="Arial" w:cs="Arial" w:hint="default"/>
        <w:spacing w:val="-1"/>
        <w:w w:val="100"/>
        <w:sz w:val="22"/>
        <w:szCs w:val="22"/>
        <w:lang w:val="en-US" w:eastAsia="en-US" w:bidi="en-US"/>
      </w:rPr>
    </w:lvl>
    <w:lvl w:ilvl="1" w:tplc="88745A7C">
      <w:numFmt w:val="bullet"/>
      <w:lvlText w:val="•"/>
      <w:lvlJc w:val="left"/>
      <w:pPr>
        <w:ind w:left="1282" w:hanging="248"/>
      </w:pPr>
      <w:rPr>
        <w:rFonts w:hint="default"/>
        <w:lang w:val="en-US" w:eastAsia="en-US" w:bidi="en-US"/>
      </w:rPr>
    </w:lvl>
    <w:lvl w:ilvl="2" w:tplc="BD2A9012">
      <w:numFmt w:val="bullet"/>
      <w:lvlText w:val="•"/>
      <w:lvlJc w:val="left"/>
      <w:pPr>
        <w:ind w:left="2204" w:hanging="248"/>
      </w:pPr>
      <w:rPr>
        <w:rFonts w:hint="default"/>
        <w:lang w:val="en-US" w:eastAsia="en-US" w:bidi="en-US"/>
      </w:rPr>
    </w:lvl>
    <w:lvl w:ilvl="3" w:tplc="73A4FE30">
      <w:numFmt w:val="bullet"/>
      <w:lvlText w:val="•"/>
      <w:lvlJc w:val="left"/>
      <w:pPr>
        <w:ind w:left="3126" w:hanging="248"/>
      </w:pPr>
      <w:rPr>
        <w:rFonts w:hint="default"/>
        <w:lang w:val="en-US" w:eastAsia="en-US" w:bidi="en-US"/>
      </w:rPr>
    </w:lvl>
    <w:lvl w:ilvl="4" w:tplc="1B748CBE">
      <w:numFmt w:val="bullet"/>
      <w:lvlText w:val="•"/>
      <w:lvlJc w:val="left"/>
      <w:pPr>
        <w:ind w:left="4048" w:hanging="248"/>
      </w:pPr>
      <w:rPr>
        <w:rFonts w:hint="default"/>
        <w:lang w:val="en-US" w:eastAsia="en-US" w:bidi="en-US"/>
      </w:rPr>
    </w:lvl>
    <w:lvl w:ilvl="5" w:tplc="FD88F478">
      <w:numFmt w:val="bullet"/>
      <w:lvlText w:val="•"/>
      <w:lvlJc w:val="left"/>
      <w:pPr>
        <w:ind w:left="4970" w:hanging="248"/>
      </w:pPr>
      <w:rPr>
        <w:rFonts w:hint="default"/>
        <w:lang w:val="en-US" w:eastAsia="en-US" w:bidi="en-US"/>
      </w:rPr>
    </w:lvl>
    <w:lvl w:ilvl="6" w:tplc="4162E1FC">
      <w:numFmt w:val="bullet"/>
      <w:lvlText w:val="•"/>
      <w:lvlJc w:val="left"/>
      <w:pPr>
        <w:ind w:left="5892" w:hanging="248"/>
      </w:pPr>
      <w:rPr>
        <w:rFonts w:hint="default"/>
        <w:lang w:val="en-US" w:eastAsia="en-US" w:bidi="en-US"/>
      </w:rPr>
    </w:lvl>
    <w:lvl w:ilvl="7" w:tplc="4496BF30">
      <w:numFmt w:val="bullet"/>
      <w:lvlText w:val="•"/>
      <w:lvlJc w:val="left"/>
      <w:pPr>
        <w:ind w:left="6814" w:hanging="248"/>
      </w:pPr>
      <w:rPr>
        <w:rFonts w:hint="default"/>
        <w:lang w:val="en-US" w:eastAsia="en-US" w:bidi="en-US"/>
      </w:rPr>
    </w:lvl>
    <w:lvl w:ilvl="8" w:tplc="2F9E05A4">
      <w:numFmt w:val="bullet"/>
      <w:lvlText w:val="•"/>
      <w:lvlJc w:val="left"/>
      <w:pPr>
        <w:ind w:left="7736" w:hanging="248"/>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A3"/>
    <w:rsid w:val="00065B3C"/>
    <w:rsid w:val="00483B45"/>
    <w:rsid w:val="005C10A3"/>
    <w:rsid w:val="006757C5"/>
    <w:rsid w:val="00687366"/>
    <w:rsid w:val="008974EA"/>
    <w:rsid w:val="00AE1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FB3816-5E6B-4B01-9F44-BEE4BDAC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link w:val="Heading1Char"/>
    <w:uiPriority w:val="1"/>
    <w:qFormat/>
    <w:pPr>
      <w:ind w:left="1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367" w:hanging="247"/>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AE1F96"/>
    <w:rPr>
      <w:rFonts w:ascii="Arial" w:eastAsia="Arial" w:hAnsi="Arial" w:cs="Arial"/>
      <w:b/>
      <w:bCs/>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798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268</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Angela K.</dc:creator>
  <cp:lastModifiedBy>Kedanis, Deborah L.</cp:lastModifiedBy>
  <cp:revision>4</cp:revision>
  <dcterms:created xsi:type="dcterms:W3CDTF">2018-10-29T12:08:00Z</dcterms:created>
  <dcterms:modified xsi:type="dcterms:W3CDTF">2018-11-01T15:33:00Z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2018-08-10T00:00:00Z</vt:filetime>
  </property>
  <property fmtid="{D5CDD505-2E9C-101B-9397-08002B2CF9AE}" pid="3" name="Creator">
    <vt:lpwstr>Acrobat PDFMaker 18 for Word</vt:lpwstr>
  </property>
  <property fmtid="{D5CDD505-2E9C-101B-9397-08002B2CF9AE}" pid="4" name="LastSaved">
    <vt:filetime>2018-08-27T00:00:00Z</vt:filetime>
  </property>
</Properties>
</file>