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68" w:rsidRDefault="00832A68" w:rsidP="00832A68">
      <w:pPr>
        <w:pStyle w:val="Heading1"/>
        <w:jc w:val="center"/>
        <w:rPr>
          <w:rFonts w:ascii="Arial" w:eastAsia="Times New Roman" w:hAnsi="Arial" w:cs="Arial"/>
          <w:sz w:val="28"/>
          <w:szCs w:val="28"/>
        </w:rPr>
      </w:pPr>
      <w:r>
        <w:rPr>
          <w:rFonts w:ascii="Arial" w:hAnsi="Arial" w:cs="Arial"/>
          <w:sz w:val="28"/>
          <w:szCs w:val="28"/>
        </w:rPr>
        <w:t>FACILITIES, PLANNING &amp; ENVIRONMENTAL SAFETY</w:t>
      </w:r>
    </w:p>
    <w:p w:rsidR="00832A68" w:rsidRDefault="00832A68" w:rsidP="00832A68">
      <w:pPr>
        <w:jc w:val="center"/>
        <w:rPr>
          <w:rFonts w:ascii="Arial" w:hAnsi="Arial" w:cs="Arial"/>
          <w:b/>
          <w:w w:val="105"/>
          <w:sz w:val="24"/>
          <w:szCs w:val="24"/>
        </w:rPr>
      </w:pPr>
      <w:r>
        <w:rPr>
          <w:rFonts w:ascii="Arial" w:hAnsi="Arial" w:cs="Arial"/>
          <w:b/>
          <w:w w:val="105"/>
          <w:sz w:val="24"/>
          <w:szCs w:val="24"/>
        </w:rPr>
        <w:t>CENTRAL RECEIVING</w:t>
      </w:r>
    </w:p>
    <w:p w:rsidR="00832A68" w:rsidRPr="00832A68" w:rsidRDefault="00824D84" w:rsidP="00832A68">
      <w:pPr>
        <w:pStyle w:val="Heading1"/>
        <w:spacing w:before="84" w:line="441" w:lineRule="auto"/>
        <w:ind w:left="108" w:right="1415"/>
        <w:jc w:val="center"/>
        <w:rPr>
          <w:rFonts w:ascii="Arial" w:hAnsi="Arial" w:cs="Arial"/>
        </w:rPr>
      </w:pPr>
      <w:r>
        <w:rPr>
          <w:rFonts w:ascii="Arial" w:hAnsi="Arial" w:cs="Arial"/>
        </w:rPr>
        <w:t xml:space="preserve">                   </w:t>
      </w:r>
      <w:r w:rsidR="00832A68" w:rsidRPr="00832A68">
        <w:rPr>
          <w:rFonts w:ascii="Arial" w:hAnsi="Arial" w:cs="Arial"/>
        </w:rPr>
        <w:t>STOREROOM PHYSICAL INVENTORY PROCEDURE 4903.02</w:t>
      </w:r>
    </w:p>
    <w:p w:rsidR="00183577" w:rsidRPr="00824D84" w:rsidRDefault="00C60717" w:rsidP="00832A68">
      <w:pPr>
        <w:pStyle w:val="Heading1"/>
        <w:spacing w:before="84" w:line="441" w:lineRule="auto"/>
        <w:ind w:left="108" w:right="1415"/>
        <w:rPr>
          <w:rFonts w:ascii="Arial" w:hAnsi="Arial" w:cs="Arial"/>
        </w:rPr>
      </w:pPr>
      <w:r w:rsidRPr="00824D84">
        <w:rPr>
          <w:rFonts w:ascii="Arial" w:hAnsi="Arial" w:cs="Arial"/>
        </w:rPr>
        <w:t>POLICY</w:t>
      </w:r>
    </w:p>
    <w:p w:rsidR="00183577" w:rsidRPr="00824D84" w:rsidRDefault="00C60717">
      <w:pPr>
        <w:pStyle w:val="BodyText"/>
        <w:spacing w:before="0" w:line="276" w:lineRule="auto"/>
        <w:ind w:left="107" w:right="863" w:firstLine="0"/>
        <w:rPr>
          <w:rFonts w:ascii="Arial" w:hAnsi="Arial" w:cs="Arial"/>
        </w:rPr>
      </w:pPr>
      <w:r w:rsidRPr="00824D84">
        <w:rPr>
          <w:rFonts w:ascii="Arial" w:hAnsi="Arial" w:cs="Arial"/>
        </w:rPr>
        <w:t>To provide a comprehensive method for determining accurate inventory levels of products stocked in the Maintenance Center Storeroom and to assign a budgetary value to that inventory.</w:t>
      </w:r>
    </w:p>
    <w:p w:rsidR="00183577" w:rsidRPr="00824D84" w:rsidRDefault="00C60717">
      <w:pPr>
        <w:pStyle w:val="Heading1"/>
        <w:spacing w:before="201"/>
        <w:rPr>
          <w:rFonts w:ascii="Arial" w:hAnsi="Arial" w:cs="Arial"/>
        </w:rPr>
      </w:pPr>
      <w:r w:rsidRPr="00824D84">
        <w:rPr>
          <w:rFonts w:ascii="Arial" w:hAnsi="Arial" w:cs="Arial"/>
        </w:rPr>
        <w:t>PROCEDURES</w:t>
      </w:r>
    </w:p>
    <w:p w:rsidR="00183577" w:rsidRPr="00824D84" w:rsidRDefault="00C60717">
      <w:pPr>
        <w:pStyle w:val="ListParagraph"/>
        <w:numPr>
          <w:ilvl w:val="0"/>
          <w:numId w:val="1"/>
        </w:numPr>
        <w:tabs>
          <w:tab w:val="left" w:pos="828"/>
          <w:tab w:val="left" w:pos="829"/>
        </w:tabs>
        <w:spacing w:before="242"/>
        <w:ind w:hanging="360"/>
        <w:rPr>
          <w:rFonts w:ascii="Arial" w:hAnsi="Arial" w:cs="Arial"/>
          <w:b/>
        </w:rPr>
      </w:pPr>
      <w:r w:rsidRPr="00824D84">
        <w:rPr>
          <w:rFonts w:ascii="Arial" w:hAnsi="Arial" w:cs="Arial"/>
          <w:b/>
        </w:rPr>
        <w:t>All inventory information is maintained using the SAP system a</w:t>
      </w:r>
      <w:r w:rsidRPr="00824D84">
        <w:rPr>
          <w:rFonts w:ascii="Arial" w:hAnsi="Arial" w:cs="Arial"/>
          <w:b/>
        </w:rPr>
        <w:t>s required by</w:t>
      </w:r>
      <w:r w:rsidRPr="00824D84">
        <w:rPr>
          <w:rFonts w:ascii="Arial" w:hAnsi="Arial" w:cs="Arial"/>
          <w:b/>
          <w:spacing w:val="-18"/>
        </w:rPr>
        <w:t xml:space="preserve"> </w:t>
      </w:r>
      <w:r w:rsidRPr="00824D84">
        <w:rPr>
          <w:rFonts w:ascii="Arial" w:hAnsi="Arial" w:cs="Arial"/>
          <w:b/>
        </w:rPr>
        <w:t>PASSHE.</w:t>
      </w:r>
    </w:p>
    <w:p w:rsidR="00183577" w:rsidRPr="00824D84" w:rsidRDefault="00C60717">
      <w:pPr>
        <w:pStyle w:val="ListParagraph"/>
        <w:numPr>
          <w:ilvl w:val="0"/>
          <w:numId w:val="1"/>
        </w:numPr>
        <w:tabs>
          <w:tab w:val="left" w:pos="829"/>
        </w:tabs>
        <w:spacing w:before="38" w:line="273" w:lineRule="auto"/>
        <w:ind w:right="100" w:hanging="360"/>
        <w:jc w:val="both"/>
        <w:rPr>
          <w:rFonts w:ascii="Arial" w:hAnsi="Arial" w:cs="Arial"/>
          <w:b/>
        </w:rPr>
      </w:pPr>
      <w:r w:rsidRPr="00824D84">
        <w:rPr>
          <w:rFonts w:ascii="Arial" w:hAnsi="Arial" w:cs="Arial"/>
          <w:b/>
        </w:rPr>
        <w:t>As inventory items are distributed, a log book is updated by warehouse personnel capturing the following information: Date, Unit of Measure, Quantity, Item #, Item Description, Work</w:t>
      </w:r>
      <w:r>
        <w:rPr>
          <w:rFonts w:ascii="Arial" w:hAnsi="Arial" w:cs="Arial"/>
          <w:b/>
        </w:rPr>
        <w:t xml:space="preserve"> </w:t>
      </w:r>
      <w:bookmarkStart w:id="0" w:name="_GoBack"/>
      <w:bookmarkEnd w:id="0"/>
      <w:r w:rsidRPr="00824D84">
        <w:rPr>
          <w:rFonts w:ascii="Arial" w:hAnsi="Arial" w:cs="Arial"/>
          <w:b/>
        </w:rPr>
        <w:t>order # or Building, Fund Center, Name or</w:t>
      </w:r>
      <w:r w:rsidRPr="00824D84">
        <w:rPr>
          <w:rFonts w:ascii="Arial" w:hAnsi="Arial" w:cs="Arial"/>
          <w:b/>
          <w:spacing w:val="-2"/>
        </w:rPr>
        <w:t xml:space="preserve"> </w:t>
      </w:r>
      <w:r w:rsidRPr="00824D84">
        <w:rPr>
          <w:rFonts w:ascii="Arial" w:hAnsi="Arial" w:cs="Arial"/>
          <w:b/>
        </w:rPr>
        <w:t>Zone.</w:t>
      </w:r>
    </w:p>
    <w:p w:rsidR="00183577" w:rsidRPr="00824D84" w:rsidRDefault="00C60717">
      <w:pPr>
        <w:pStyle w:val="BodyText"/>
        <w:spacing w:before="229"/>
        <w:ind w:firstLine="0"/>
        <w:rPr>
          <w:rFonts w:ascii="Arial" w:hAnsi="Arial" w:cs="Arial"/>
        </w:rPr>
      </w:pPr>
      <w:r w:rsidRPr="00824D84">
        <w:rPr>
          <w:rFonts w:ascii="Arial" w:hAnsi="Arial" w:cs="Arial"/>
        </w:rPr>
        <w:t>NOTE:</w:t>
      </w:r>
      <w:r w:rsidRPr="00824D84">
        <w:rPr>
          <w:rFonts w:ascii="Arial" w:hAnsi="Arial" w:cs="Arial"/>
        </w:rPr>
        <w:t xml:space="preserve"> This log must be filled out in its entirety before issuing inventory.</w:t>
      </w:r>
    </w:p>
    <w:p w:rsidR="00183577" w:rsidRPr="00824D84" w:rsidRDefault="00183577">
      <w:pPr>
        <w:pStyle w:val="BodyText"/>
        <w:spacing w:before="9"/>
        <w:ind w:left="0" w:firstLine="0"/>
        <w:rPr>
          <w:rFonts w:ascii="Arial" w:hAnsi="Arial" w:cs="Arial"/>
        </w:rPr>
      </w:pPr>
    </w:p>
    <w:p w:rsidR="00183577" w:rsidRPr="00824D84" w:rsidRDefault="00C60717">
      <w:pPr>
        <w:pStyle w:val="ListParagraph"/>
        <w:numPr>
          <w:ilvl w:val="0"/>
          <w:numId w:val="1"/>
        </w:numPr>
        <w:tabs>
          <w:tab w:val="left" w:pos="828"/>
          <w:tab w:val="left" w:pos="829"/>
        </w:tabs>
        <w:ind w:hanging="360"/>
        <w:rPr>
          <w:rFonts w:ascii="Arial" w:hAnsi="Arial" w:cs="Arial"/>
          <w:b/>
        </w:rPr>
      </w:pPr>
      <w:r w:rsidRPr="00824D84">
        <w:rPr>
          <w:rFonts w:ascii="Arial" w:hAnsi="Arial" w:cs="Arial"/>
          <w:b/>
        </w:rPr>
        <w:t>Entries from the log book are entered into the SAP system at the end of each business</w:t>
      </w:r>
      <w:r w:rsidRPr="00824D84">
        <w:rPr>
          <w:rFonts w:ascii="Arial" w:hAnsi="Arial" w:cs="Arial"/>
          <w:b/>
          <w:spacing w:val="-25"/>
        </w:rPr>
        <w:t xml:space="preserve"> </w:t>
      </w:r>
      <w:r w:rsidRPr="00824D84">
        <w:rPr>
          <w:rFonts w:ascii="Arial" w:hAnsi="Arial" w:cs="Arial"/>
          <w:b/>
        </w:rPr>
        <w:t>day.</w:t>
      </w:r>
    </w:p>
    <w:p w:rsidR="00183577" w:rsidRPr="00824D84" w:rsidRDefault="00C60717">
      <w:pPr>
        <w:pStyle w:val="ListParagraph"/>
        <w:numPr>
          <w:ilvl w:val="0"/>
          <w:numId w:val="1"/>
        </w:numPr>
        <w:tabs>
          <w:tab w:val="left" w:pos="828"/>
          <w:tab w:val="left" w:pos="829"/>
        </w:tabs>
        <w:spacing w:before="38" w:line="273" w:lineRule="auto"/>
        <w:ind w:left="827" w:right="205" w:hanging="359"/>
        <w:rPr>
          <w:rFonts w:ascii="Arial" w:hAnsi="Arial" w:cs="Arial"/>
          <w:b/>
        </w:rPr>
      </w:pPr>
      <w:r w:rsidRPr="00824D84">
        <w:rPr>
          <w:rFonts w:ascii="Arial" w:hAnsi="Arial" w:cs="Arial"/>
          <w:b/>
        </w:rPr>
        <w:t>Cycle Counts of inventory items are performed every 4-6 weeks based on a rotating schedule de</w:t>
      </w:r>
      <w:r w:rsidRPr="00824D84">
        <w:rPr>
          <w:rFonts w:ascii="Arial" w:hAnsi="Arial" w:cs="Arial"/>
          <w:b/>
        </w:rPr>
        <w:t>termined by the SAP system. Schedule is based on item activity so that fast moving items are counted more often and slower moving items are counted less</w:t>
      </w:r>
      <w:r w:rsidRPr="00824D84">
        <w:rPr>
          <w:rFonts w:ascii="Arial" w:hAnsi="Arial" w:cs="Arial"/>
          <w:b/>
          <w:spacing w:val="-9"/>
        </w:rPr>
        <w:t xml:space="preserve"> </w:t>
      </w:r>
      <w:r w:rsidRPr="00824D84">
        <w:rPr>
          <w:rFonts w:ascii="Arial" w:hAnsi="Arial" w:cs="Arial"/>
          <w:b/>
        </w:rPr>
        <w:t>frequently.</w:t>
      </w:r>
    </w:p>
    <w:p w:rsidR="00183577" w:rsidRPr="00824D84" w:rsidRDefault="00C60717">
      <w:pPr>
        <w:pStyle w:val="ListParagraph"/>
        <w:numPr>
          <w:ilvl w:val="0"/>
          <w:numId w:val="1"/>
        </w:numPr>
        <w:tabs>
          <w:tab w:val="left" w:pos="828"/>
          <w:tab w:val="left" w:pos="829"/>
        </w:tabs>
        <w:spacing w:before="6" w:line="273" w:lineRule="auto"/>
        <w:ind w:right="425" w:hanging="360"/>
        <w:rPr>
          <w:rFonts w:ascii="Arial" w:hAnsi="Arial" w:cs="Arial"/>
          <w:b/>
        </w:rPr>
      </w:pPr>
      <w:r w:rsidRPr="00824D84">
        <w:rPr>
          <w:rFonts w:ascii="Arial" w:hAnsi="Arial" w:cs="Arial"/>
          <w:b/>
        </w:rPr>
        <w:t>As inventory is replenished, a physical count is taken of each item before the new stock is</w:t>
      </w:r>
      <w:r w:rsidRPr="00824D84">
        <w:rPr>
          <w:rFonts w:ascii="Arial" w:hAnsi="Arial" w:cs="Arial"/>
          <w:b/>
        </w:rPr>
        <w:t xml:space="preserve"> added to the inventory</w:t>
      </w:r>
      <w:r w:rsidRPr="00824D84">
        <w:rPr>
          <w:rFonts w:ascii="Arial" w:hAnsi="Arial" w:cs="Arial"/>
          <w:b/>
          <w:spacing w:val="-2"/>
        </w:rPr>
        <w:t xml:space="preserve"> </w:t>
      </w:r>
      <w:r w:rsidRPr="00824D84">
        <w:rPr>
          <w:rFonts w:ascii="Arial" w:hAnsi="Arial" w:cs="Arial"/>
          <w:b/>
        </w:rPr>
        <w:t>count.</w:t>
      </w:r>
    </w:p>
    <w:p w:rsidR="00183577" w:rsidRPr="00824D84" w:rsidRDefault="00C60717">
      <w:pPr>
        <w:pStyle w:val="ListParagraph"/>
        <w:numPr>
          <w:ilvl w:val="0"/>
          <w:numId w:val="1"/>
        </w:numPr>
        <w:tabs>
          <w:tab w:val="left" w:pos="828"/>
          <w:tab w:val="left" w:pos="829"/>
        </w:tabs>
        <w:spacing w:before="5" w:line="276" w:lineRule="auto"/>
        <w:ind w:right="121" w:hanging="360"/>
        <w:rPr>
          <w:rFonts w:ascii="Arial" w:hAnsi="Arial" w:cs="Arial"/>
          <w:b/>
        </w:rPr>
      </w:pPr>
      <w:r w:rsidRPr="00824D84">
        <w:rPr>
          <w:rFonts w:ascii="Arial" w:hAnsi="Arial" w:cs="Arial"/>
          <w:b/>
        </w:rPr>
        <w:t>If a discrepancy is found during a cycle count or inventory replenishment, the item is recounted for verification. Neighboring bin locations are also checked for misplaced items. If the discrepancy cannot be resolved, the inventory count is adjusted accord</w:t>
      </w:r>
      <w:r w:rsidRPr="00824D84">
        <w:rPr>
          <w:rFonts w:ascii="Arial" w:hAnsi="Arial" w:cs="Arial"/>
          <w:b/>
        </w:rPr>
        <w:t>ingly and the discrepancy is reported to the Director of Facilities.</w:t>
      </w:r>
    </w:p>
    <w:p w:rsidR="00183577" w:rsidRPr="00824D84" w:rsidRDefault="00C60717">
      <w:pPr>
        <w:pStyle w:val="ListParagraph"/>
        <w:numPr>
          <w:ilvl w:val="0"/>
          <w:numId w:val="1"/>
        </w:numPr>
        <w:tabs>
          <w:tab w:val="left" w:pos="828"/>
          <w:tab w:val="left" w:pos="829"/>
        </w:tabs>
        <w:spacing w:line="273" w:lineRule="auto"/>
        <w:ind w:left="827" w:right="192" w:hanging="359"/>
        <w:rPr>
          <w:rFonts w:ascii="Arial" w:hAnsi="Arial" w:cs="Arial"/>
          <w:b/>
        </w:rPr>
      </w:pPr>
      <w:r w:rsidRPr="00824D84">
        <w:rPr>
          <w:rFonts w:ascii="Arial" w:hAnsi="Arial" w:cs="Arial"/>
          <w:b/>
        </w:rPr>
        <w:t>At the end of each fiscal year (June 30</w:t>
      </w:r>
      <w:proofErr w:type="spellStart"/>
      <w:r w:rsidRPr="00824D84">
        <w:rPr>
          <w:rFonts w:ascii="Arial" w:hAnsi="Arial" w:cs="Arial"/>
          <w:b/>
          <w:position w:val="8"/>
        </w:rPr>
        <w:t>th</w:t>
      </w:r>
      <w:proofErr w:type="spellEnd"/>
      <w:r w:rsidRPr="00824D84">
        <w:rPr>
          <w:rFonts w:ascii="Arial" w:hAnsi="Arial" w:cs="Arial"/>
          <w:b/>
        </w:rPr>
        <w:t>) a complete inventory report is run and submitted to Accounting Services and the Internal Auditor. No changes are made to the inventory system un</w:t>
      </w:r>
      <w:r w:rsidRPr="00824D84">
        <w:rPr>
          <w:rFonts w:ascii="Arial" w:hAnsi="Arial" w:cs="Arial"/>
          <w:b/>
        </w:rPr>
        <w:t>til instructed by Accounting Services and the Internal Auditor. All distributions are tracked via the log book and all receipts are held until given the</w:t>
      </w:r>
      <w:r w:rsidRPr="00824D84">
        <w:rPr>
          <w:rFonts w:ascii="Arial" w:hAnsi="Arial" w:cs="Arial"/>
          <w:b/>
          <w:spacing w:val="-4"/>
        </w:rPr>
        <w:t xml:space="preserve"> </w:t>
      </w:r>
      <w:r w:rsidRPr="00824D84">
        <w:rPr>
          <w:rFonts w:ascii="Arial" w:hAnsi="Arial" w:cs="Arial"/>
          <w:b/>
        </w:rPr>
        <w:t>OK.</w:t>
      </w:r>
    </w:p>
    <w:p w:rsidR="00183577" w:rsidRPr="00824D84" w:rsidRDefault="00C60717">
      <w:pPr>
        <w:pStyle w:val="ListParagraph"/>
        <w:numPr>
          <w:ilvl w:val="0"/>
          <w:numId w:val="1"/>
        </w:numPr>
        <w:tabs>
          <w:tab w:val="left" w:pos="828"/>
          <w:tab w:val="left" w:pos="829"/>
        </w:tabs>
        <w:spacing w:before="10" w:line="271" w:lineRule="auto"/>
        <w:ind w:right="1134" w:hanging="360"/>
        <w:rPr>
          <w:rFonts w:ascii="Arial" w:hAnsi="Arial" w:cs="Arial"/>
          <w:b/>
        </w:rPr>
      </w:pPr>
      <w:r w:rsidRPr="00824D84">
        <w:rPr>
          <w:rFonts w:ascii="Arial" w:hAnsi="Arial" w:cs="Arial"/>
          <w:b/>
        </w:rPr>
        <w:t>Items with no activity for a 3</w:t>
      </w:r>
      <w:r w:rsidR="00824D84">
        <w:rPr>
          <w:rFonts w:ascii="Arial" w:hAnsi="Arial" w:cs="Arial"/>
          <w:b/>
        </w:rPr>
        <w:t>-</w:t>
      </w:r>
      <w:r w:rsidRPr="00824D84">
        <w:rPr>
          <w:rFonts w:ascii="Arial" w:hAnsi="Arial" w:cs="Arial"/>
          <w:b/>
        </w:rPr>
        <w:t xml:space="preserve">year period will be reviewed by Director of Facilities for possible </w:t>
      </w:r>
      <w:r w:rsidRPr="00824D84">
        <w:rPr>
          <w:rFonts w:ascii="Arial" w:hAnsi="Arial" w:cs="Arial"/>
          <w:b/>
        </w:rPr>
        <w:t>obsolescence.</w:t>
      </w:r>
    </w:p>
    <w:p w:rsidR="00183577" w:rsidRPr="00824D84" w:rsidRDefault="00C60717">
      <w:pPr>
        <w:pStyle w:val="ListParagraph"/>
        <w:numPr>
          <w:ilvl w:val="0"/>
          <w:numId w:val="1"/>
        </w:numPr>
        <w:tabs>
          <w:tab w:val="left" w:pos="828"/>
          <w:tab w:val="left" w:pos="829"/>
        </w:tabs>
        <w:spacing w:before="10" w:line="271" w:lineRule="auto"/>
        <w:ind w:right="106" w:hanging="360"/>
        <w:rPr>
          <w:rFonts w:ascii="Arial" w:hAnsi="Arial" w:cs="Arial"/>
          <w:b/>
        </w:rPr>
      </w:pPr>
      <w:r w:rsidRPr="00824D84">
        <w:rPr>
          <w:rFonts w:ascii="Arial" w:hAnsi="Arial" w:cs="Arial"/>
          <w:b/>
        </w:rPr>
        <w:t>All cycle count reports and end of year reports will be retained by the Facilities</w:t>
      </w:r>
      <w:r w:rsidR="00824D84">
        <w:rPr>
          <w:rFonts w:ascii="Arial" w:hAnsi="Arial" w:cs="Arial"/>
          <w:b/>
        </w:rPr>
        <w:t xml:space="preserve">, </w:t>
      </w:r>
      <w:r w:rsidRPr="00824D84">
        <w:rPr>
          <w:rFonts w:ascii="Arial" w:hAnsi="Arial" w:cs="Arial"/>
          <w:b/>
        </w:rPr>
        <w:t xml:space="preserve">Planning </w:t>
      </w:r>
      <w:r w:rsidR="00824D84">
        <w:rPr>
          <w:rFonts w:ascii="Arial" w:hAnsi="Arial" w:cs="Arial"/>
          <w:b/>
        </w:rPr>
        <w:t xml:space="preserve">and Environmental Safety </w:t>
      </w:r>
      <w:r w:rsidRPr="00824D84">
        <w:rPr>
          <w:rFonts w:ascii="Arial" w:hAnsi="Arial" w:cs="Arial"/>
          <w:b/>
        </w:rPr>
        <w:t>Department for a period of 7</w:t>
      </w:r>
      <w:r w:rsidRPr="00824D84">
        <w:rPr>
          <w:rFonts w:ascii="Arial" w:hAnsi="Arial" w:cs="Arial"/>
          <w:b/>
          <w:spacing w:val="-3"/>
        </w:rPr>
        <w:t xml:space="preserve"> </w:t>
      </w:r>
      <w:r w:rsidRPr="00824D84">
        <w:rPr>
          <w:rFonts w:ascii="Arial" w:hAnsi="Arial" w:cs="Arial"/>
          <w:b/>
        </w:rPr>
        <w:t>years.</w:t>
      </w:r>
    </w:p>
    <w:p w:rsidR="00183577" w:rsidRPr="00824D84" w:rsidRDefault="00C60717">
      <w:pPr>
        <w:pStyle w:val="Heading1"/>
        <w:spacing w:before="212"/>
        <w:rPr>
          <w:rFonts w:ascii="Arial" w:hAnsi="Arial" w:cs="Arial"/>
        </w:rPr>
      </w:pPr>
      <w:r w:rsidRPr="00824D84">
        <w:rPr>
          <w:rFonts w:ascii="Arial" w:hAnsi="Arial" w:cs="Arial"/>
        </w:rPr>
        <w:t>SANCTIONS</w:t>
      </w:r>
    </w:p>
    <w:p w:rsidR="00183577" w:rsidRPr="00824D84" w:rsidRDefault="00C60717">
      <w:pPr>
        <w:pStyle w:val="BodyText"/>
        <w:spacing w:before="241" w:line="273" w:lineRule="auto"/>
        <w:ind w:left="108" w:right="730" w:firstLine="0"/>
        <w:rPr>
          <w:rFonts w:ascii="Arial" w:hAnsi="Arial" w:cs="Arial"/>
        </w:rPr>
      </w:pPr>
      <w:r w:rsidRPr="00824D84">
        <w:rPr>
          <w:rFonts w:ascii="Arial" w:hAnsi="Arial" w:cs="Arial"/>
        </w:rPr>
        <w:t>Employees not following this procedure or knowingly submitting incorrect information shall be subjec</w:t>
      </w:r>
      <w:r w:rsidRPr="00824D84">
        <w:rPr>
          <w:rFonts w:ascii="Arial" w:hAnsi="Arial" w:cs="Arial"/>
        </w:rPr>
        <w:t>t to disciplinary procedures outlined within University Guidelines.</w:t>
      </w:r>
    </w:p>
    <w:p w:rsidR="00183577" w:rsidRPr="00824D84" w:rsidRDefault="00C60717">
      <w:pPr>
        <w:pStyle w:val="Heading1"/>
        <w:spacing w:before="207"/>
        <w:rPr>
          <w:rFonts w:ascii="Arial" w:hAnsi="Arial" w:cs="Arial"/>
        </w:rPr>
      </w:pPr>
      <w:r w:rsidRPr="00824D84">
        <w:rPr>
          <w:rFonts w:ascii="Arial" w:hAnsi="Arial" w:cs="Arial"/>
        </w:rPr>
        <w:t>RESPONSIBILITY FOR IMPLEMENTATION</w:t>
      </w:r>
    </w:p>
    <w:p w:rsidR="00183577" w:rsidRPr="00824D84" w:rsidRDefault="00C60717">
      <w:pPr>
        <w:pStyle w:val="BodyText"/>
        <w:spacing w:before="241"/>
        <w:ind w:left="107" w:firstLine="0"/>
        <w:rPr>
          <w:rFonts w:ascii="Arial" w:hAnsi="Arial" w:cs="Arial"/>
        </w:rPr>
      </w:pPr>
      <w:r w:rsidRPr="00824D84">
        <w:rPr>
          <w:rFonts w:ascii="Arial" w:hAnsi="Arial" w:cs="Arial"/>
        </w:rPr>
        <w:t>The Director of Facilities is responsible for implementation of this policy.</w:t>
      </w:r>
    </w:p>
    <w:p w:rsidR="00183577" w:rsidRPr="00824D84" w:rsidRDefault="00183577">
      <w:pPr>
        <w:pStyle w:val="BodyText"/>
        <w:ind w:left="0" w:firstLine="0"/>
        <w:rPr>
          <w:rFonts w:ascii="Arial" w:hAnsi="Arial" w:cs="Arial"/>
        </w:rPr>
      </w:pPr>
    </w:p>
    <w:p w:rsidR="00183577" w:rsidRPr="00824D84" w:rsidRDefault="00C60717">
      <w:pPr>
        <w:pStyle w:val="Heading1"/>
        <w:rPr>
          <w:rFonts w:ascii="Arial" w:hAnsi="Arial" w:cs="Arial"/>
        </w:rPr>
      </w:pPr>
      <w:r w:rsidRPr="00824D84">
        <w:rPr>
          <w:rFonts w:ascii="Arial" w:hAnsi="Arial" w:cs="Arial"/>
        </w:rPr>
        <w:t>SCOPE OF POLICY COVERAGE</w:t>
      </w:r>
    </w:p>
    <w:p w:rsidR="00183577" w:rsidRPr="00824D84" w:rsidRDefault="00C60717">
      <w:pPr>
        <w:pStyle w:val="BodyText"/>
        <w:spacing w:before="241" w:line="273" w:lineRule="auto"/>
        <w:ind w:left="108" w:right="491" w:firstLine="0"/>
        <w:rPr>
          <w:rFonts w:ascii="Arial" w:hAnsi="Arial" w:cs="Arial"/>
        </w:rPr>
      </w:pPr>
      <w:r w:rsidRPr="00824D84">
        <w:rPr>
          <w:rFonts w:ascii="Arial" w:hAnsi="Arial" w:cs="Arial"/>
        </w:rPr>
        <w:t>This policy applies to all Maintenance Center Storeroom staff and/or any individual distributing or receiving inventory items to be stocked in the Maintenance Center Storeroom.</w:t>
      </w:r>
    </w:p>
    <w:sectPr w:rsidR="00183577" w:rsidRPr="00824D84">
      <w:type w:val="continuous"/>
      <w:pgSz w:w="12240" w:h="15840"/>
      <w:pgMar w:top="78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Bold">
    <w:altName w:val="Adobe Garamond Pro Bold"/>
    <w:panose1 w:val="020207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84FEF"/>
    <w:multiLevelType w:val="hybridMultilevel"/>
    <w:tmpl w:val="9A7E59A8"/>
    <w:lvl w:ilvl="0" w:tplc="FD6003B4">
      <w:numFmt w:val="bullet"/>
      <w:lvlText w:val=""/>
      <w:lvlJc w:val="left"/>
      <w:pPr>
        <w:ind w:left="828" w:hanging="361"/>
      </w:pPr>
      <w:rPr>
        <w:rFonts w:ascii="Symbol" w:eastAsia="Symbol" w:hAnsi="Symbol" w:cs="Symbol" w:hint="default"/>
        <w:w w:val="100"/>
        <w:sz w:val="22"/>
        <w:szCs w:val="22"/>
        <w:lang w:val="en-US" w:eastAsia="en-US" w:bidi="en-US"/>
      </w:rPr>
    </w:lvl>
    <w:lvl w:ilvl="1" w:tplc="5F468F02">
      <w:numFmt w:val="bullet"/>
      <w:lvlText w:val="•"/>
      <w:lvlJc w:val="left"/>
      <w:pPr>
        <w:ind w:left="1778" w:hanging="361"/>
      </w:pPr>
      <w:rPr>
        <w:rFonts w:hint="default"/>
        <w:lang w:val="en-US" w:eastAsia="en-US" w:bidi="en-US"/>
      </w:rPr>
    </w:lvl>
    <w:lvl w:ilvl="2" w:tplc="EA1262C2">
      <w:numFmt w:val="bullet"/>
      <w:lvlText w:val="•"/>
      <w:lvlJc w:val="left"/>
      <w:pPr>
        <w:ind w:left="2736" w:hanging="361"/>
      </w:pPr>
      <w:rPr>
        <w:rFonts w:hint="default"/>
        <w:lang w:val="en-US" w:eastAsia="en-US" w:bidi="en-US"/>
      </w:rPr>
    </w:lvl>
    <w:lvl w:ilvl="3" w:tplc="2B90B972">
      <w:numFmt w:val="bullet"/>
      <w:lvlText w:val="•"/>
      <w:lvlJc w:val="left"/>
      <w:pPr>
        <w:ind w:left="3694" w:hanging="361"/>
      </w:pPr>
      <w:rPr>
        <w:rFonts w:hint="default"/>
        <w:lang w:val="en-US" w:eastAsia="en-US" w:bidi="en-US"/>
      </w:rPr>
    </w:lvl>
    <w:lvl w:ilvl="4" w:tplc="E5547A32">
      <w:numFmt w:val="bullet"/>
      <w:lvlText w:val="•"/>
      <w:lvlJc w:val="left"/>
      <w:pPr>
        <w:ind w:left="4652" w:hanging="361"/>
      </w:pPr>
      <w:rPr>
        <w:rFonts w:hint="default"/>
        <w:lang w:val="en-US" w:eastAsia="en-US" w:bidi="en-US"/>
      </w:rPr>
    </w:lvl>
    <w:lvl w:ilvl="5" w:tplc="581A6DC6">
      <w:numFmt w:val="bullet"/>
      <w:lvlText w:val="•"/>
      <w:lvlJc w:val="left"/>
      <w:pPr>
        <w:ind w:left="5610" w:hanging="361"/>
      </w:pPr>
      <w:rPr>
        <w:rFonts w:hint="default"/>
        <w:lang w:val="en-US" w:eastAsia="en-US" w:bidi="en-US"/>
      </w:rPr>
    </w:lvl>
    <w:lvl w:ilvl="6" w:tplc="B7084CF8">
      <w:numFmt w:val="bullet"/>
      <w:lvlText w:val="•"/>
      <w:lvlJc w:val="left"/>
      <w:pPr>
        <w:ind w:left="6568" w:hanging="361"/>
      </w:pPr>
      <w:rPr>
        <w:rFonts w:hint="default"/>
        <w:lang w:val="en-US" w:eastAsia="en-US" w:bidi="en-US"/>
      </w:rPr>
    </w:lvl>
    <w:lvl w:ilvl="7" w:tplc="17A207CA">
      <w:numFmt w:val="bullet"/>
      <w:lvlText w:val="•"/>
      <w:lvlJc w:val="left"/>
      <w:pPr>
        <w:ind w:left="7526" w:hanging="361"/>
      </w:pPr>
      <w:rPr>
        <w:rFonts w:hint="default"/>
        <w:lang w:val="en-US" w:eastAsia="en-US" w:bidi="en-US"/>
      </w:rPr>
    </w:lvl>
    <w:lvl w:ilvl="8" w:tplc="20A8469E">
      <w:numFmt w:val="bullet"/>
      <w:lvlText w:val="•"/>
      <w:lvlJc w:val="left"/>
      <w:pPr>
        <w:ind w:left="8484"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83577"/>
    <w:rsid w:val="00183577"/>
    <w:rsid w:val="00824D84"/>
    <w:rsid w:val="00832A68"/>
    <w:rsid w:val="00C6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4CF4"/>
  <w15:docId w15:val="{4795BD11-AD63-4F3D-B402-39FCD907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dobe Garamond Pro Bold" w:eastAsia="Adobe Garamond Pro Bold" w:hAnsi="Adobe Garamond Pro Bold" w:cs="Adobe Garamond Pro Bold"/>
      <w:lang w:bidi="en-US"/>
    </w:rPr>
  </w:style>
  <w:style w:type="paragraph" w:styleId="Heading1">
    <w:name w:val="heading 1"/>
    <w:basedOn w:val="Normal"/>
    <w:uiPriority w:val="1"/>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8" w:hanging="360"/>
    </w:pPr>
    <w:rPr>
      <w:b/>
      <w:bCs/>
    </w:rPr>
  </w:style>
  <w:style w:type="paragraph" w:styleId="ListParagraph">
    <w:name w:val="List Paragraph"/>
    <w:basedOn w:val="Normal"/>
    <w:uiPriority w:val="1"/>
    <w:qFormat/>
    <w:pPr>
      <w:spacing w:before="1"/>
      <w:ind w:left="8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6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Kedanis, Deborah L.</cp:lastModifiedBy>
  <cp:revision>3</cp:revision>
  <dcterms:created xsi:type="dcterms:W3CDTF">2018-11-02T15:04:00Z</dcterms:created>
  <dcterms:modified xsi:type="dcterms:W3CDTF">2018-11-02T15:33:00Z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Acrobat PDFMaker 10.1 for Word</vt:lpwstr>
  </property>
  <property fmtid="{D5CDD505-2E9C-101B-9397-08002B2CF9AE}" pid="4" name="LastSaved">
    <vt:filetime>2018-11-02T00:00:00Z</vt:filetime>
  </property>
</Properties>
</file>