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D1" w:rsidRPr="001B2A0E" w:rsidRDefault="001B2A0E" w:rsidP="001B2A0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SLIPPERY ROCK UNIVERSITY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71" w:lineRule="exact"/>
        <w:ind w:left="297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 xml:space="preserve">Financial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onflict of I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tere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t Policy</w:t>
      </w:r>
    </w:p>
    <w:p w:rsidR="00691BD1" w:rsidRDefault="00691BD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Purpose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high quality research 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instructional activiti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is integral to the pri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ary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ssion of </w:t>
      </w:r>
      <w:r w:rsidR="001B2A0E">
        <w:rPr>
          <w:rFonts w:ascii="Times New Roman" w:hAnsi="Times New Roman" w:cs="Times New Roman"/>
          <w:sz w:val="24"/>
          <w:szCs w:val="24"/>
        </w:rPr>
        <w:t>Slippery Rock</w:t>
      </w:r>
      <w:r>
        <w:rPr>
          <w:rFonts w:ascii="Times New Roman" w:hAnsi="Times New Roman" w:cs="Times New Roman"/>
          <w:sz w:val="24"/>
          <w:szCs w:val="24"/>
        </w:rPr>
        <w:t xml:space="preserve"> University of Pennsylvania.  Active participation by faculty and other 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ployees in exter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al 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tivities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hance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pro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ssional skills or 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te pu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lic ser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ice 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be bene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Univer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ity as 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the in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ual.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policy is to pro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ide the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mbers of this acade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 community with a fr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ework to pro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ote quality and objectivity in research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establishing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standards to ensure that the design, conduct or reporting of research 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 not be biased by any conflicting Financial Interests of an Investigator.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policy provides a fra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work to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anage, reduce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inate Fina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cial Con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in research, education, and servi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activities. This policy protects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credibility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faculty and staff, so that public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trust and confidence 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sponsored activities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sured. It is also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tended that any 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 action be in acc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rdance with applicable federal and state law as well as Collecti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Bargai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Agree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Scope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appli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University 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ployees defined as an Investigator.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 with federal regulati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ns, the Uni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 has a responsibility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anage, reduce,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eli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inate 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 actu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otential Fi</w:t>
      </w:r>
      <w:r>
        <w:rPr>
          <w:rFonts w:ascii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ncial Con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be presented by a Significant Financial Interest of an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ator. Thus, the Univer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ity re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uires that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disclose any Significant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terest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present an actu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or potenti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Fina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cial Conflict of Interest with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sponsored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Definitions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Business 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terprise or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ntity</w:t>
      </w:r>
      <w:r>
        <w:rPr>
          <w:rFonts w:ascii="Times New Roman" w:hAnsi="Times New Roman" w:cs="Times New Roman"/>
          <w:sz w:val="24"/>
          <w:szCs w:val="24"/>
        </w:rPr>
        <w:t>:  Any person or entity or organ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zation, or any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bination of one or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ore of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 A business entity includes, but is not 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ited to, a sole proprietorship, partnership,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association,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joint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venture, corporation, fir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trust,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foundation, or other organization or entity used in carrying out a business, including parent organizations of such entities or any other arran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in which an 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operates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rough a subsidiary.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40" w:lineRule="auto"/>
        <w:ind w:left="120" w:right="152"/>
        <w:rPr>
          <w:rFonts w:ascii="Times New Roman" w:hAnsi="Times New Roman" w:cs="Times New Roman"/>
          <w:sz w:val="24"/>
          <w:szCs w:val="24"/>
        </w:rPr>
        <w:sectPr w:rsidR="00691BD1">
          <w:type w:val="continuous"/>
          <w:pgSz w:w="12240" w:h="15840"/>
          <w:pgMar w:top="1340" w:right="1380" w:bottom="280" w:left="1320" w:header="720" w:footer="720" w:gutter="0"/>
          <w:cols w:space="720"/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1BD1" w:rsidRDefault="00691BD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00"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Collective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argaining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greement (CBA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agree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 between the Association of Pennsylvania College and Univers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Faculties </w:t>
      </w:r>
      <w:r>
        <w:rPr>
          <w:rFonts w:ascii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PSCUF) and the Pennsylvania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ate System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Higher Education (PASSHE) or any other applicable CBA covering PASSHE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oyees.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Financial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onflict of Interest</w:t>
      </w:r>
      <w:r>
        <w:rPr>
          <w:rFonts w:ascii="Times New Roman" w:hAnsi="Times New Roman" w:cs="Times New Roman"/>
          <w:sz w:val="24"/>
          <w:szCs w:val="24"/>
        </w:rPr>
        <w:t>: A Signi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cant Fi</w:t>
      </w:r>
      <w:r>
        <w:rPr>
          <w:rFonts w:ascii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ncial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 U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iver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ity rea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onably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ines could directly affect the des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gn, conduct, or reporting of research.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Financial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Interes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: Anything of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onetary value, whether or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 the 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lue is rea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ily 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certaina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-1"/>
          <w:sz w:val="24"/>
          <w:szCs w:val="24"/>
          <w:u w:val="single"/>
        </w:rPr>
        <w:t xml:space="preserve">Immediate 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  <w:u w:val="single"/>
        </w:rPr>
        <w:t>amily</w:t>
      </w:r>
      <w:r>
        <w:rPr>
          <w:rFonts w:ascii="Times New Roman" w:hAnsi="Times New Roman" w:cs="Times New Roman"/>
          <w:position w:val="-1"/>
          <w:sz w:val="24"/>
          <w:szCs w:val="24"/>
        </w:rPr>
        <w:t>:  Spouse and dependent children of the Investigator.</w:t>
      </w:r>
    </w:p>
    <w:p w:rsidR="00691BD1" w:rsidRDefault="00691BD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00" w:righ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Intellectual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Property</w:t>
      </w:r>
      <w:r>
        <w:rPr>
          <w:rFonts w:ascii="Times New Roman" w:hAnsi="Times New Roman" w:cs="Times New Roman"/>
          <w:sz w:val="24"/>
          <w:szCs w:val="24"/>
        </w:rPr>
        <w:t>:  Any term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to describe the patents,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copyrights,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protection, trade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ecret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and plant 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ariety protection certificates, which cover,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pertain to, inventions.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-1"/>
          <w:sz w:val="24"/>
          <w:szCs w:val="24"/>
          <w:u w:val="single"/>
        </w:rPr>
        <w:t>Institution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: Any entity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</w:rPr>
        <w:t>r organizati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</w:rPr>
        <w:t>n that is ap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position w:val="-1"/>
          <w:sz w:val="24"/>
          <w:szCs w:val="24"/>
        </w:rPr>
        <w:t>ying for or receives 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x</w:t>
      </w:r>
      <w:r>
        <w:rPr>
          <w:rFonts w:ascii="Times New Roman" w:hAnsi="Times New Roman" w:cs="Times New Roman"/>
          <w:position w:val="-1"/>
          <w:sz w:val="24"/>
          <w:szCs w:val="24"/>
        </w:rPr>
        <w:t>ternal fundi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position w:val="-1"/>
          <w:sz w:val="24"/>
          <w:szCs w:val="24"/>
        </w:rPr>
        <w:t>g.</w:t>
      </w:r>
    </w:p>
    <w:p w:rsidR="00691BD1" w:rsidRDefault="00691BD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00" w:right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Institutional Official: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Institutional Official may be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Provost or official designees.  A 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ittee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assist with this function at 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discretion of the University Provost.  The Institutional Official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 that a Significa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Financial Interest could directly and significantly affect the design, conduct, or repo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 of the proposed sponsored project. The Institutional Official shall det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 what conditions or restri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tions, if any, should be 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posed by the Institution to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 actual or potential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 arising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disclosed Significant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terests.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39" w:lineRule="auto"/>
        <w:ind w:left="100" w:righ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Institutional Responsibilities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Investigator’s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professional responsibilities on behalf of the Institution, which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nclude, for exa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ple, acti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ities such as research, research consultation, teac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ing, a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vising, professional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ractice,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utional 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ittee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berships, and service on panels such as Instit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nal Review Boards or Data and Saf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ty Monitoring Boards.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Investigat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>:  The principal Investigator, co-principal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Investigator(s), pro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ect director, and any other person at the University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ho is responsible for the design, conduct, or reporting of research or educational activities funded by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proposed for funding by a Sponsor.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PHS</w:t>
      </w:r>
      <w:r>
        <w:rPr>
          <w:rFonts w:ascii="Times New Roman" w:hAnsi="Times New Roman" w:cs="Times New Roman"/>
          <w:sz w:val="24"/>
          <w:szCs w:val="24"/>
        </w:rPr>
        <w:t>: Public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Ser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ice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S. Depar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 Health and 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ponent of the PHS to which the authority i</w:t>
      </w:r>
      <w:r>
        <w:rPr>
          <w:rFonts w:ascii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volved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be delegated, including the National Institutes of Health (NI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PHS Award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ng Compon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sz w:val="24"/>
          <w:szCs w:val="24"/>
        </w:rPr>
        <w:t>: The organizational unity 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S that funds the research.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Potential Financial Co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flict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Interest: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outside activity, 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ment, or interest that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reasonably give the appearance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adversely affecting,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sing, or being inco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patible with the Institutional Responsibi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ities of the Investigator.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Research</w:t>
      </w:r>
      <w:r>
        <w:rPr>
          <w:rFonts w:ascii="Times New Roman" w:hAnsi="Times New Roman" w:cs="Times New Roman"/>
          <w:sz w:val="24"/>
          <w:szCs w:val="24"/>
        </w:rPr>
        <w:t>:  A syste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atic investigation,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or experi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designed 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 or contribute to generalizable knowledge.  The term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basic and applied research and product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40" w:lineRule="auto"/>
        <w:ind w:left="100" w:right="235"/>
        <w:rPr>
          <w:rFonts w:ascii="Times New Roman" w:hAnsi="Times New Roman" w:cs="Times New Roman"/>
          <w:sz w:val="24"/>
          <w:szCs w:val="24"/>
        </w:rPr>
        <w:sectPr w:rsidR="00691BD1">
          <w:headerReference w:type="default" r:id="rId7"/>
          <w:pgSz w:w="12240" w:h="15840"/>
          <w:pgMar w:top="1260" w:right="1320" w:bottom="280" w:left="1340" w:header="748" w:footer="0" w:gutter="0"/>
          <w:pgNumType w:start="2"/>
          <w:cols w:space="720" w:equalWidth="0">
            <w:col w:w="9580"/>
          </w:cols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20" w:right="1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proofErr w:type="gramEnd"/>
      <w:r>
        <w:rPr>
          <w:rFonts w:ascii="Times New Roman" w:hAnsi="Times New Roman" w:cs="Times New Roman"/>
          <w:sz w:val="24"/>
          <w:szCs w:val="24"/>
        </w:rPr>
        <w:t>.  The term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includes any such activity for which funding is available from a Sponsor through a grant or cooperative agree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Resolution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An 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plan ag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eed to by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University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In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ator, 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tli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ing the steps that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be taken by the Investigator a</w:t>
      </w:r>
      <w:r>
        <w:rPr>
          <w:rFonts w:ascii="Times New Roman" w:hAnsi="Times New Roman" w:cs="Times New Roman"/>
          <w:spacing w:val="-1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the Univ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sity to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 or eli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inate a Potential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Con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est situ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Significant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Financial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Interest: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Financial Interest consisting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one or more of the following interests of the Investigator (and those of the Investigator’s s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ouse and dependent children) that reasonably appears to be related to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Investig</w:t>
      </w:r>
      <w:r>
        <w:rPr>
          <w:rFonts w:ascii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or’s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stitutional Responsibilities: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re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ard to any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ly 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entity, a 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cant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 e</w:t>
      </w:r>
      <w:r>
        <w:rPr>
          <w:rFonts w:ascii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ists 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value of any 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uneration recei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entity in t</w:t>
      </w:r>
      <w:r>
        <w:rPr>
          <w:rFonts w:ascii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twelve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onths prece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clos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 and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value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equity 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est in the 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tity as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date of disclosure, when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aggregated,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exceeds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5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$5,000.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For purposes of this definition, 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uneration includes salary and any pay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for services not otherwise i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entifi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as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alary (e.g., consulting fees, honoraria, paid a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orship); equity interest includes any stock, stock option, or other ownership interest, as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ined through reference to public prices or other reasonable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easures of fair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rket value;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regard to any non-publicly traded entity, a Significant Financial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 exists if the value of any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unerati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received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entity in the twelve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onths prece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 the disclosure, when aggregated, exceeds $5,000, or when the Investigator (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the Investigator’s spouse or dependent children) holds any equity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 (e.g., stock, stock option, or other ownership interest); or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Intellectual property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rights and interests (e.g., patents, 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pyrights), upon receipt of inco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rel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to 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 rig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ts 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rests.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39" w:lineRule="auto"/>
        <w:ind w:left="12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PHS-funded projects, investiga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ors also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disclose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occurrence of any reimbursed or sponsored travel (i.e., that which is paid on beh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lf of the Investigator and not rei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bursed to the Investigator so that the exact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onetary value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not be readily available), related to their Institutional Responsibilities, provided; however, that this discl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sure require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does not apply to travel that is rei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bursed or sponsored by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federal, state, or local govern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agency, an institution of higher education, an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 teaching hospital,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edical center, or a research institute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with an in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itution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her educ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Exclusions: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Salary r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yalties, or </w:t>
      </w:r>
      <w:r>
        <w:rPr>
          <w:rFonts w:ascii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her 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uneration paid by the Institu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 to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ator 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Investigator is currently 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ployed or otherwise appointed by the Institution;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telle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tual Prope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Rights as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ned to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tion 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ents to share in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oyalties rel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to 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 rig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ts;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Any ownership interest in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</w:t>
      </w:r>
      <w:r>
        <w:rPr>
          <w:rFonts w:ascii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itution held by the Inve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or, 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Instit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tion is a commercial or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or-pro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 organi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atio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Inco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investment vehicles,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such as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utual funds and retire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accounts, as long as the Investigator does not direc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ly 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ntrol the in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dec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sions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ade in these vehicles;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Inco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nars, lectures, or teaching engage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 sponsored by a federal, state or local govern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agency, an institution of higher education as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fined at 20 U.S.C. 1001(a), an acade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aching hos</w:t>
      </w:r>
      <w:r>
        <w:rPr>
          <w:rFonts w:ascii="Times New Roman" w:hAnsi="Times New Roman" w:cs="Times New Roman"/>
          <w:spacing w:val="-1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tal, a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center, or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 i</w:t>
      </w:r>
      <w:r>
        <w:rPr>
          <w:rFonts w:ascii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te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 is affiliated with an institution of higher education; or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40" w:lineRule="auto"/>
        <w:ind w:left="120" w:right="267"/>
        <w:rPr>
          <w:rFonts w:ascii="Times New Roman" w:hAnsi="Times New Roman" w:cs="Times New Roman"/>
          <w:sz w:val="24"/>
          <w:szCs w:val="24"/>
        </w:rPr>
        <w:sectPr w:rsidR="00691BD1">
          <w:pgSz w:w="12240" w:h="15840"/>
          <w:pgMar w:top="1260" w:right="1320" w:bottom="280" w:left="1320" w:header="748" w:footer="0" w:gutter="0"/>
          <w:cols w:space="720" w:equalWidth="0">
            <w:col w:w="9600"/>
          </w:cols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20" w:right="2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Inco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 on advisory 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ittees 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 panels for a federal, state or local govern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agency, institution of hi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her educati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as defied at 20 U.S.C. 1001(a), an acade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 teac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ing ho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l, a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edical ce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ter,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a re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earch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stitute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affili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with an in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itution of higher education.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Sponsor</w:t>
      </w:r>
      <w:r>
        <w:rPr>
          <w:rFonts w:ascii="Times New Roman" w:hAnsi="Times New Roman" w:cs="Times New Roman"/>
          <w:sz w:val="24"/>
          <w:szCs w:val="24"/>
        </w:rPr>
        <w:t>: Any non-University entity providing partial or full support of research or scholarly acti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ity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 by Univer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embers utilizing University resources.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-1"/>
          <w:sz w:val="24"/>
          <w:szCs w:val="24"/>
          <w:u w:val="single"/>
        </w:rPr>
        <w:t>University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:  </w:t>
      </w:r>
      <w:r w:rsidR="001B2A0E">
        <w:rPr>
          <w:rFonts w:ascii="Times New Roman" w:hAnsi="Times New Roman" w:cs="Times New Roman"/>
          <w:position w:val="-1"/>
          <w:sz w:val="24"/>
          <w:szCs w:val="24"/>
        </w:rPr>
        <w:t>Slippery Rock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Univer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ity</w:t>
      </w:r>
      <w:r w:rsidR="001B2A0E">
        <w:rPr>
          <w:rFonts w:ascii="Times New Roman" w:hAnsi="Times New Roman" w:cs="Times New Roman"/>
          <w:position w:val="-1"/>
          <w:sz w:val="24"/>
          <w:szCs w:val="24"/>
        </w:rPr>
        <w:t xml:space="preserve"> of Pennsylvania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 Policy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University’s p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licy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ors disclose any Significant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those of their Im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ediate 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ily, that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prese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an actual or potential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Con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 of Interest.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Inve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ators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re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uired to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lose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tside Fi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 to the Instit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tion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 to the ti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of application, annual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y, and an ad hoc basis, as described below.  The Institutional Official is responsible f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strib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tion, recei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processing, review and 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tention of disclos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 fo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Disclosures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 Application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sponsored projects, all Investigators specifically na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 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proposal are required to report and disclose any Potential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Conflict of Interest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 to sub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ission of the proposal to the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72" w:lineRule="exact"/>
        <w:ind w:left="12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agency.  The University reserves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right to </w:t>
      </w:r>
      <w:r>
        <w:rPr>
          <w:rFonts w:ascii="Times New Roman" w:hAnsi="Times New Roman" w:cs="Times New Roman"/>
          <w:sz w:val="24"/>
          <w:szCs w:val="24"/>
          <w:u w:val="single"/>
        </w:rPr>
        <w:t>not process</w:t>
      </w:r>
      <w:r>
        <w:rPr>
          <w:rFonts w:ascii="Times New Roman" w:hAnsi="Times New Roman" w:cs="Times New Roman"/>
          <w:sz w:val="24"/>
          <w:szCs w:val="24"/>
        </w:rPr>
        <w:t xml:space="preserve"> grant proposals and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8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atio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 disclos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are not su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itted.  Each Investigator is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 to disclose any Significant Financial Interes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s, and those of their Im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ediate 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ily.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Annual Disclosures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Investigators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disclose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Institution on an annual basis.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Ad hoc Disclosures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disclosure prior 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 and annual disclosur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certain situations require ad hoc disclosure.  All Investigators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disclose any Significant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acquire during the course of the year, wit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 thi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ty (3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ays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discovering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acquiring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Significant Financial Interest.  All new Investigators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sclose their Signi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 wit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 thirty (30) days of their initial appoi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to the Sponsor-funded project.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Review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Disclosures</w:t>
      </w:r>
    </w:p>
    <w:p w:rsidR="00691BD1" w:rsidRDefault="00703F1A">
      <w:pPr>
        <w:widowControl w:val="0"/>
        <w:tabs>
          <w:tab w:val="left" w:pos="7120"/>
        </w:tabs>
        <w:autoSpaceDE w:val="0"/>
        <w:autoSpaceDN w:val="0"/>
        <w:adjustRightInd w:val="0"/>
        <w:spacing w:before="1" w:after="0" w:line="276" w:lineRule="exact"/>
        <w:ind w:left="120" w:right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disclosed Significant Financial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terest will be reviewed by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Institutional Official for a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 it con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titut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 Finan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 Conflict of Interest.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Financial Conflict of Inte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 exi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ts when the Institutional Of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reasonably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ines that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Financial Interest could directly and sign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ficantly affect the design, condu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t, or reporting of the proposed</w:t>
      </w:r>
    </w:p>
    <w:p w:rsidR="00691BD1" w:rsidRDefault="00691BD1">
      <w:pPr>
        <w:widowControl w:val="0"/>
        <w:tabs>
          <w:tab w:val="left" w:pos="7120"/>
        </w:tabs>
        <w:autoSpaceDE w:val="0"/>
        <w:autoSpaceDN w:val="0"/>
        <w:adjustRightInd w:val="0"/>
        <w:spacing w:before="1" w:after="0" w:line="276" w:lineRule="exact"/>
        <w:ind w:left="120" w:right="171"/>
        <w:rPr>
          <w:rFonts w:ascii="Times New Roman" w:hAnsi="Times New Roman" w:cs="Times New Roman"/>
          <w:sz w:val="24"/>
          <w:szCs w:val="24"/>
        </w:rPr>
        <w:sectPr w:rsidR="00691BD1">
          <w:pgSz w:w="12240" w:h="15840"/>
          <w:pgMar w:top="1260" w:right="1320" w:bottom="280" w:left="1320" w:header="748" w:footer="0" w:gutter="0"/>
          <w:cols w:space="720"/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91BD1" w:rsidRDefault="00703F1A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left="120" w:right="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sponsored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project. If the Institutional Official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ines there is a Financial Con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 of Interest, a Resolution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 shall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esta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d that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 steps that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ust be taken to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anage, reduce, or eli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inate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Financial Con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Resolution Plan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be det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ined prior to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expenditure of funds under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funded project.</w:t>
      </w:r>
      <w:r>
        <w:rPr>
          <w:rFonts w:ascii="Times New Roman" w:hAnsi="Times New Roman" w:cs="Times New Roman"/>
          <w:sz w:val="24"/>
          <w:szCs w:val="24"/>
        </w:rPr>
        <w:tab/>
        <w:t>To addr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plex situations, oversight 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ittees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be established by the Institutional Official to periodically review ongoing activity, to monitor the conduct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activity, and to otherwi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oversee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pliance with the Resolution Plan.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Reporting Requirements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Significant Financial Interest shall be reported to a Sponsor, based on the applicable regulations.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Record Retention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Conflict of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retained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University per the Sponsor’s 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s.  The University will exert reasonable efforts to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 rec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rds sec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re.  Sponsors have the right to re</w:t>
      </w:r>
      <w:r>
        <w:rPr>
          <w:rFonts w:ascii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ew records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ning to their aw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rds.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rs will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in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records requests from a federal Sponsor.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Sanctions for Noncompliance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that an Investiga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 is found to have violated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 policy or the 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 of the Resolution Plan, the In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cial will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commend sanctions, which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include disciplinary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accordance with the applicable CBA or existing University rule or regulation. If the violati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results in a collateral proceeding u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der University policies regarding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sconduct in research, then the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stitutional Official shall defer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on sancti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ns until the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sconduct in research process is completed.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Institutional Offic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al’s recom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endation on sanctions shall be presented 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Investigator</w:t>
      </w:r>
      <w:r>
        <w:rPr>
          <w:rFonts w:ascii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 Dean 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Division Ad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nistrator.   The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72" w:lineRule="exact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Official s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all then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recom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endations to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Preside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en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orcement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disciplinary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identified in the applicable CBA.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the University shall follow federal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regulations regarding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notification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sponsoring agency in the event that an Investigator has failed to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ply with this policy or the 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of the Resolution Plan. The Sponsor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its own action, as it dee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 appropriate, including the suspension of funding for the Investigator until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atter is resolved, or in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ore severe cases, suspension or debar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federal grants for a period of ti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specified by federal policy.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Specifically,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PHS-funded research, whenever a 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nancial Conflict of Interest is not identified or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anaged in a ti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ely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anner, including failure by the In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ator 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disclose a Significant Financial Interest, failure by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Institution to review or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 a Financial Conflict of Interest, or failure to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ply with the Resolution Plan, the Institution shall, within 120 days of the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ination of noncompliance, 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mplete a retrospective review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Investigator’s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 and the project to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ine bias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of such research.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results of the retros</w:t>
      </w:r>
      <w:r>
        <w:rPr>
          <w:rFonts w:ascii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cti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review warrant, the Univers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 will update any previo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sly sub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itted report to the </w:t>
      </w:r>
      <w:r>
        <w:rPr>
          <w:rFonts w:ascii="Times New Roman" w:hAnsi="Times New Roman" w:cs="Times New Roman"/>
          <w:spacing w:val="-1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S Awardi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 If bias is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 through retr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spective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40" w:lineRule="auto"/>
        <w:ind w:left="120" w:right="806"/>
        <w:rPr>
          <w:rFonts w:ascii="Times New Roman" w:hAnsi="Times New Roman" w:cs="Times New Roman"/>
          <w:sz w:val="24"/>
          <w:szCs w:val="24"/>
        </w:rPr>
        <w:sectPr w:rsidR="00691BD1">
          <w:pgSz w:w="12240" w:h="15840"/>
          <w:pgMar w:top="1260" w:right="1320" w:bottom="280" w:left="1320" w:header="748" w:footer="0" w:gutter="0"/>
          <w:cols w:space="720"/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20" w:right="9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proofErr w:type="gramEnd"/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University will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notify the PHS Awarding Component pro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ptly and su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 a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itigation report in accordance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PHS regulation.</w:t>
      </w:r>
    </w:p>
    <w:p w:rsidR="00691BD1" w:rsidRDefault="0069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any case in which the U.S. Depart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ealth and Human Services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ines that a PHS- funded research project of clinical research whose purpose is to evaluate the safety or effectiveness of a drug,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edical device, or tre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has been designed, conducted or reported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an Investigator with a Financial Conflict of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terest that was not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anaged or reported by the Institution as required by the regulation, the Institution shall require the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vestigator to disclose the Financial Conflict of Interest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each public presentation of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results of the research, and to request an addendum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previously published presentations.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Investigator Training for PHS-Funded Research Projects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Investigator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plete training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 to engaging in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search funded by a PHS Awarding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ponent, and at least every four (4) years thereafter. They must also complete training if: this policy is revis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in a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anner that affects requ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 of Investigators; an Investigator is new to the P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S-fund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research project; and/or an Investigator is not in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pliance with the p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licy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Resolution Plan.</w:t>
      </w:r>
    </w:p>
    <w:p w:rsidR="00691BD1" w:rsidRDefault="00691BD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Accessibility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S-Funded Research Projects</w:t>
      </w:r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expenditure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 a PHS-funded research project, the University will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 publically accessi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via a written response 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req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estor wit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 five (5) b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 days of a request, infor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ation conce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ning any Significant Financial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eets the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ollowing criteria: 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The Significant Financial Interest was disclosed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is still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 by the In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esti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76" w:lineRule="exact"/>
        <w:ind w:left="120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ination has been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ade that the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cant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rest is rel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to the PHS- funded research; and, 3) A deter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ination has been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ade that the Significant Financial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Financial Conflict of Interest.</w:t>
      </w:r>
    </w:p>
    <w:p w:rsidR="00691BD1" w:rsidRDefault="00691BD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to be made available shall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nsiste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with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req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PHS regulations, and shall be retained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at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ast three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(3) ye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date the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ation was last updated.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Compliance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Subrecipients</w:t>
      </w:r>
      <w:proofErr w:type="spellEnd"/>
    </w:p>
    <w:p w:rsidR="00691BD1" w:rsidRDefault="00703F1A">
      <w:pPr>
        <w:widowControl w:val="0"/>
        <w:autoSpaceDE w:val="0"/>
        <w:autoSpaceDN w:val="0"/>
        <w:adjustRightInd w:val="0"/>
        <w:spacing w:before="1" w:after="0" w:line="276" w:lineRule="exact"/>
        <w:ind w:left="120" w:right="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Collaborators,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subgrantees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subcontractors f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 other institutions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either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ply with this policy or prov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erti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ication that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stitutions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ply with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eral policies regarding Investigator Sig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icant Fina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cial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discl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sure and that their portion of the pr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ect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plies with their in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titution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poli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 applica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le, via a written agree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ent, the Univer</w:t>
      </w:r>
      <w:r>
        <w:rPr>
          <w:rFonts w:ascii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ty will esta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lish whet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ollow the poli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University or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76" w:lineRule="exact"/>
        <w:ind w:left="120" w:righ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policy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 applicable,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report Financial Conflicts of Interest to the University in sufficient ti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to allow the University 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ponsor.</w:t>
      </w:r>
    </w:p>
    <w:p w:rsidR="00691BD1" w:rsidRDefault="0069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20"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Subcontractors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commercial fir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need not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 a certification, except when the pri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award is fr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PHS.  PHS requires a certification from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subcontractor, including commercial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s, stati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that it is 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pliance with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deral policies regarding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nvestigator Significant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terest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that its portion of the proje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is in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pliance with 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eir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pany policies.</w:t>
      </w:r>
    </w:p>
    <w:p w:rsidR="00691BD1" w:rsidRDefault="00691BD1">
      <w:pPr>
        <w:widowControl w:val="0"/>
        <w:autoSpaceDE w:val="0"/>
        <w:autoSpaceDN w:val="0"/>
        <w:adjustRightInd w:val="0"/>
        <w:spacing w:after="0" w:line="240" w:lineRule="auto"/>
        <w:ind w:left="120" w:right="227"/>
        <w:rPr>
          <w:rFonts w:ascii="Times New Roman" w:hAnsi="Times New Roman" w:cs="Times New Roman"/>
          <w:sz w:val="24"/>
          <w:szCs w:val="24"/>
        </w:rPr>
        <w:sectPr w:rsidR="00691BD1">
          <w:pgSz w:w="12240" w:h="15840"/>
          <w:pgMar w:top="1260" w:right="1320" w:bottom="280" w:left="1320" w:header="748" w:footer="0" w:gutter="0"/>
          <w:cols w:space="720"/>
          <w:noEndnote/>
        </w:sectPr>
      </w:pPr>
    </w:p>
    <w:p w:rsidR="00691BD1" w:rsidRDefault="0069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1BD1" w:rsidRDefault="00691BD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Sources: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Pennsylvania State System of Higher Educ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 Conflict of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rest Model Policy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Federal Demonstration Partnership, Model Financial Conflict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 Policy, 2012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Indiana University of Pennsylvania, Policy for Financi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Con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lict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est in Uni</w:t>
      </w:r>
      <w:r>
        <w:rPr>
          <w:rFonts w:ascii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rsity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2012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Title 42 Co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of Federal Regulatio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 (CFR) Part 50 Subpart F, Pro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oting Objecti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ity in</w:t>
      </w: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2011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31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NIH, Checklist for Policy Development Rel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to the 2011 Revised Financial Conflict of Interest Regulation, Pro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Objectivity in Research, 2011</w:t>
      </w:r>
    </w:p>
    <w:p w:rsidR="00691BD1" w:rsidRDefault="00703F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NIH, Financial Conflict of 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terest Presentation, June 2012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E) Effective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B2A0E" w:rsidRDefault="00703F1A" w:rsidP="001B2A0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B2A0E">
        <w:rPr>
          <w:rFonts w:ascii="Times New Roman" w:hAnsi="Times New Roman" w:cs="Times New Roman"/>
          <w:sz w:val="24"/>
          <w:szCs w:val="24"/>
        </w:rPr>
        <w:t>ber 1, 2011</w:t>
      </w:r>
    </w:p>
    <w:p w:rsidR="00691BD1" w:rsidRDefault="00691BD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91BD1" w:rsidRDefault="001B2A0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F) Last Review</w:t>
      </w:r>
    </w:p>
    <w:p w:rsidR="00691BD1" w:rsidRDefault="00691B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3F1A" w:rsidRDefault="00703F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B2A0E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sectPr w:rsidR="00703F1A">
      <w:pgSz w:w="12240" w:h="15840"/>
      <w:pgMar w:top="1260" w:right="1320" w:bottom="280" w:left="1340" w:header="748" w:footer="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15" w:rsidRDefault="00D15015">
      <w:pPr>
        <w:spacing w:after="0" w:line="240" w:lineRule="auto"/>
      </w:pPr>
      <w:r>
        <w:separator/>
      </w:r>
    </w:p>
  </w:endnote>
  <w:endnote w:type="continuationSeparator" w:id="0">
    <w:p w:rsidR="00D15015" w:rsidRDefault="00D1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15" w:rsidRDefault="00D15015">
      <w:pPr>
        <w:spacing w:after="0" w:line="240" w:lineRule="auto"/>
      </w:pPr>
      <w:r>
        <w:separator/>
      </w:r>
    </w:p>
  </w:footnote>
  <w:footnote w:type="continuationSeparator" w:id="0">
    <w:p w:rsidR="00D15015" w:rsidRDefault="00D1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D1" w:rsidRDefault="001266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1A600A" wp14:editId="48E31907">
              <wp:simplePos x="0" y="0"/>
              <wp:positionH relativeFrom="page">
                <wp:posOffset>6155690</wp:posOffset>
              </wp:positionH>
              <wp:positionV relativeFrom="page">
                <wp:posOffset>462280</wp:posOffset>
              </wp:positionV>
              <wp:extent cx="71501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BD1" w:rsidRDefault="00703F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468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7pt;margin-top:36.4pt;width:56.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5Qrg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" o:allowincell="f" filled="f" stroked="f">
              <v:textbox inset="0,0,0,0">
                <w:txbxContent>
                  <w:p w:rsidR="00691BD1" w:rsidRDefault="00703F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F468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of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B4400A1" wp14:editId="0AD8FE3A">
              <wp:simplePos x="0" y="0"/>
              <wp:positionH relativeFrom="page">
                <wp:posOffset>901700</wp:posOffset>
              </wp:positionH>
              <wp:positionV relativeFrom="page">
                <wp:posOffset>637540</wp:posOffset>
              </wp:positionV>
              <wp:extent cx="10541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BD1" w:rsidRDefault="0069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50.2pt;width:8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jrg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" o:allowincell="f" filled="f" stroked="f">
              <v:textbox inset="0,0,0,0">
                <w:txbxContent>
                  <w:p w:rsidR="00691BD1" w:rsidRDefault="0069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6"/>
    <w:rsid w:val="001266C6"/>
    <w:rsid w:val="001B2A0E"/>
    <w:rsid w:val="00252080"/>
    <w:rsid w:val="00691BD1"/>
    <w:rsid w:val="00703F1A"/>
    <w:rsid w:val="00D15015"/>
    <w:rsid w:val="00D2701F"/>
    <w:rsid w:val="00E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E"/>
  </w:style>
  <w:style w:type="paragraph" w:styleId="Footer">
    <w:name w:val="footer"/>
    <w:basedOn w:val="Normal"/>
    <w:link w:val="Foot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E"/>
  </w:style>
  <w:style w:type="paragraph" w:styleId="Footer">
    <w:name w:val="footer"/>
    <w:basedOn w:val="Normal"/>
    <w:link w:val="Foot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ACA-068 Revised 07-2012.docx</vt:lpstr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ACA-068 Revised 07-2012.docx</dc:title>
  <dc:creator>collins</dc:creator>
  <cp:lastModifiedBy>SRU</cp:lastModifiedBy>
  <cp:revision>3</cp:revision>
  <dcterms:created xsi:type="dcterms:W3CDTF">2014-12-16T18:09:00Z</dcterms:created>
  <dcterms:modified xsi:type="dcterms:W3CDTF">2014-12-16T18:09:00Z</dcterms:modified>
</cp:coreProperties>
</file>