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76" w:rsidRDefault="00215376" w:rsidP="00215376">
      <w:pPr>
        <w:spacing w:before="74"/>
        <w:ind w:left="900"/>
        <w:rPr>
          <w:b/>
          <w:sz w:val="28"/>
        </w:rPr>
      </w:pPr>
      <w:r>
        <w:rPr>
          <w:b/>
          <w:sz w:val="28"/>
        </w:rPr>
        <w:t xml:space="preserve">    FACILITIES, PLANNING &amp; ENVIRONMENTAL SAFETY</w:t>
      </w:r>
    </w:p>
    <w:p w:rsidR="00B2482D" w:rsidRDefault="00B2482D" w:rsidP="00215376">
      <w:pPr>
        <w:ind w:left="3420" w:right="2302" w:firstLine="220"/>
        <w:rPr>
          <w:b/>
          <w:sz w:val="24"/>
        </w:rPr>
      </w:pPr>
      <w:r>
        <w:rPr>
          <w:b/>
          <w:sz w:val="24"/>
        </w:rPr>
        <w:t>R</w:t>
      </w:r>
      <w:r w:rsidR="001857BB">
        <w:rPr>
          <w:b/>
          <w:sz w:val="24"/>
        </w:rPr>
        <w:t xml:space="preserve">EPORTING OFF WORK           </w:t>
      </w:r>
      <w:r>
        <w:rPr>
          <w:b/>
          <w:sz w:val="24"/>
        </w:rPr>
        <w:t>P</w:t>
      </w:r>
      <w:r w:rsidR="001857BB">
        <w:rPr>
          <w:b/>
          <w:sz w:val="24"/>
        </w:rPr>
        <w:t>ROCEDURE</w:t>
      </w:r>
      <w:r>
        <w:rPr>
          <w:b/>
          <w:sz w:val="24"/>
        </w:rPr>
        <w:t xml:space="preserve"> #F&amp;P- 4800-05</w:t>
      </w:r>
    </w:p>
    <w:p w:rsidR="00774C79" w:rsidRDefault="00774C79">
      <w:pPr>
        <w:pStyle w:val="BodyText"/>
        <w:rPr>
          <w:b/>
          <w:sz w:val="33"/>
        </w:rPr>
      </w:pPr>
    </w:p>
    <w:p w:rsidR="00774C79" w:rsidRDefault="0037424C">
      <w:pPr>
        <w:ind w:left="267"/>
        <w:rPr>
          <w:b/>
          <w:sz w:val="24"/>
        </w:rPr>
      </w:pPr>
      <w:bookmarkStart w:id="0" w:name="PURPOSE"/>
      <w:bookmarkEnd w:id="0"/>
      <w:r>
        <w:rPr>
          <w:b/>
          <w:sz w:val="24"/>
        </w:rPr>
        <w:t>PURPOSE</w:t>
      </w:r>
    </w:p>
    <w:p w:rsidR="00774C79" w:rsidRDefault="0037424C" w:rsidP="00A16A88">
      <w:pPr>
        <w:pStyle w:val="BodyText"/>
        <w:spacing w:before="62"/>
        <w:ind w:left="267" w:right="1270"/>
        <w:rPr>
          <w:rFonts w:ascii="Tahoma"/>
          <w:sz w:val="20"/>
        </w:rPr>
      </w:pPr>
      <w:r>
        <w:t xml:space="preserve">To establish a uniform method for </w:t>
      </w:r>
      <w:r w:rsidR="001857BB">
        <w:t xml:space="preserve">employees of the Facilities, Planning and Environment Safety </w:t>
      </w:r>
      <w:r>
        <w:t>Department</w:t>
      </w:r>
      <w:r w:rsidR="001857BB">
        <w:t xml:space="preserve"> [FP&amp;E</w:t>
      </w:r>
      <w:r w:rsidR="002B1288">
        <w:t>S</w:t>
      </w:r>
      <w:r w:rsidR="001857BB">
        <w:t>]</w:t>
      </w:r>
      <w:r>
        <w:t xml:space="preserve"> to report off work for all absences other than pre-scheduled leave</w:t>
      </w:r>
      <w:r>
        <w:rPr>
          <w:rFonts w:ascii="Tahoma"/>
          <w:sz w:val="20"/>
        </w:rPr>
        <w:t>.</w:t>
      </w:r>
    </w:p>
    <w:p w:rsidR="00774C79" w:rsidRDefault="00774C79">
      <w:pPr>
        <w:pStyle w:val="BodyText"/>
        <w:spacing w:before="0"/>
        <w:rPr>
          <w:rFonts w:ascii="Tahoma"/>
        </w:rPr>
      </w:pPr>
    </w:p>
    <w:p w:rsidR="00774C79" w:rsidRDefault="0037424C">
      <w:pPr>
        <w:pStyle w:val="Heading1"/>
        <w:spacing w:before="1"/>
      </w:pPr>
      <w:bookmarkStart w:id="1" w:name="POLICY"/>
      <w:bookmarkEnd w:id="1"/>
      <w:r>
        <w:t>POLICY</w:t>
      </w:r>
    </w:p>
    <w:p w:rsidR="00774C79" w:rsidRDefault="0037424C" w:rsidP="00A16A88">
      <w:pPr>
        <w:pStyle w:val="BodyText"/>
        <w:spacing w:before="59"/>
        <w:ind w:left="267" w:right="1360"/>
      </w:pPr>
      <w:r>
        <w:t>It shall be the direct responsibility of all employees under the management of the FP</w:t>
      </w:r>
      <w:r w:rsidR="001857BB">
        <w:t>&amp;E</w:t>
      </w:r>
      <w:r w:rsidR="002B1288">
        <w:t>S</w:t>
      </w:r>
      <w:r>
        <w:t xml:space="preserve"> Department to report off work before the beginning of the shift during which absence will occur.</w:t>
      </w:r>
    </w:p>
    <w:p w:rsidR="00774C79" w:rsidRDefault="00774C79">
      <w:pPr>
        <w:pStyle w:val="BodyText"/>
        <w:rPr>
          <w:sz w:val="23"/>
        </w:rPr>
      </w:pPr>
    </w:p>
    <w:p w:rsidR="00774C79" w:rsidRDefault="0037424C">
      <w:pPr>
        <w:pStyle w:val="Heading1"/>
      </w:pPr>
      <w:bookmarkStart w:id="2" w:name="PROCEDURE"/>
      <w:bookmarkEnd w:id="2"/>
      <w:r>
        <w:t>PROCEDURE</w:t>
      </w:r>
    </w:p>
    <w:p w:rsidR="00774C79" w:rsidRDefault="00774C79"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343"/>
      </w:tblGrid>
      <w:tr w:rsidR="00774C79" w:rsidTr="00A16A88">
        <w:trPr>
          <w:trHeight w:val="623"/>
        </w:trPr>
        <w:tc>
          <w:tcPr>
            <w:tcW w:w="455" w:type="dxa"/>
          </w:tcPr>
          <w:p w:rsidR="00774C79" w:rsidRDefault="0037424C">
            <w:pPr>
              <w:pStyle w:val="TableParagraph"/>
              <w:spacing w:line="247" w:lineRule="exact"/>
              <w:ind w:left="0"/>
              <w:jc w:val="right"/>
            </w:pPr>
            <w:r>
              <w:rPr>
                <w:w w:val="90"/>
              </w:rPr>
              <w:t>A.</w:t>
            </w:r>
          </w:p>
        </w:tc>
        <w:tc>
          <w:tcPr>
            <w:tcW w:w="8343" w:type="dxa"/>
          </w:tcPr>
          <w:p w:rsidR="00774C79" w:rsidRDefault="0037424C">
            <w:pPr>
              <w:pStyle w:val="TableParagraph"/>
              <w:ind w:right="208"/>
            </w:pPr>
            <w:r>
              <w:t>Employee shall report off by calling their immediate supervisor if sick/personal leave is requested in this manner.</w:t>
            </w:r>
          </w:p>
        </w:tc>
      </w:tr>
      <w:tr w:rsidR="00774C79" w:rsidTr="00A16A88">
        <w:trPr>
          <w:trHeight w:val="995"/>
        </w:trPr>
        <w:tc>
          <w:tcPr>
            <w:tcW w:w="455" w:type="dxa"/>
          </w:tcPr>
          <w:p w:rsidR="00774C79" w:rsidRDefault="0037424C">
            <w:pPr>
              <w:pStyle w:val="TableParagraph"/>
              <w:spacing w:before="118"/>
              <w:ind w:left="0"/>
              <w:jc w:val="right"/>
            </w:pPr>
            <w:r>
              <w:rPr>
                <w:w w:val="90"/>
              </w:rPr>
              <w:t>B.</w:t>
            </w:r>
          </w:p>
        </w:tc>
        <w:tc>
          <w:tcPr>
            <w:tcW w:w="8343" w:type="dxa"/>
          </w:tcPr>
          <w:p w:rsidR="00774C79" w:rsidRDefault="0037424C">
            <w:pPr>
              <w:pStyle w:val="TableParagraph"/>
              <w:spacing w:before="118"/>
              <w:ind w:right="183"/>
            </w:pPr>
            <w:r>
              <w:t>Using another person as a messenger does not excuse the employee from their personal responsibility to report off should the message fail to be delivered.</w:t>
            </w:r>
          </w:p>
        </w:tc>
      </w:tr>
      <w:tr w:rsidR="00774C79" w:rsidTr="00A16A88">
        <w:trPr>
          <w:trHeight w:val="742"/>
        </w:trPr>
        <w:tc>
          <w:tcPr>
            <w:tcW w:w="455" w:type="dxa"/>
          </w:tcPr>
          <w:p w:rsidR="00774C79" w:rsidRDefault="0037424C">
            <w:pPr>
              <w:pStyle w:val="TableParagraph"/>
              <w:spacing w:before="114"/>
              <w:ind w:left="0" w:right="42"/>
              <w:jc w:val="right"/>
            </w:pPr>
            <w:r>
              <w:rPr>
                <w:w w:val="90"/>
              </w:rPr>
              <w:t>C.</w:t>
            </w:r>
          </w:p>
        </w:tc>
        <w:tc>
          <w:tcPr>
            <w:tcW w:w="8343" w:type="dxa"/>
          </w:tcPr>
          <w:p w:rsidR="00774C79" w:rsidRDefault="0037424C">
            <w:pPr>
              <w:pStyle w:val="TableParagraph"/>
              <w:spacing w:before="114"/>
              <w:ind w:right="220"/>
            </w:pPr>
            <w:r>
              <w:t>An additional call-in is required if the time off exceeds the time stated in the original call-off.</w:t>
            </w:r>
          </w:p>
        </w:tc>
      </w:tr>
      <w:tr w:rsidR="00774C79" w:rsidTr="00A16A88">
        <w:trPr>
          <w:trHeight w:val="995"/>
        </w:trPr>
        <w:tc>
          <w:tcPr>
            <w:tcW w:w="455" w:type="dxa"/>
          </w:tcPr>
          <w:p w:rsidR="00774C79" w:rsidRDefault="0037424C">
            <w:pPr>
              <w:pStyle w:val="TableParagraph"/>
              <w:spacing w:before="120"/>
              <w:ind w:left="0" w:right="28"/>
              <w:jc w:val="right"/>
            </w:pPr>
            <w:r>
              <w:rPr>
                <w:w w:val="90"/>
              </w:rPr>
              <w:t>D.</w:t>
            </w:r>
          </w:p>
        </w:tc>
        <w:tc>
          <w:tcPr>
            <w:tcW w:w="8343" w:type="dxa"/>
          </w:tcPr>
          <w:p w:rsidR="00774C79" w:rsidRDefault="0037424C" w:rsidP="001857BB">
            <w:pPr>
              <w:pStyle w:val="TableParagraph"/>
              <w:spacing w:before="117"/>
              <w:ind w:right="305"/>
            </w:pPr>
            <w:r>
              <w:t>For all s</w:t>
            </w:r>
            <w:r w:rsidR="001857BB">
              <w:t xml:space="preserve">uch leave, a request for leave </w:t>
            </w:r>
            <w:r>
              <w:t xml:space="preserve">shall be completed </w:t>
            </w:r>
            <w:r w:rsidR="001857BB">
              <w:t>through Employee Self Service [ESS]</w:t>
            </w:r>
            <w:r w:rsidR="00A16A88">
              <w:t xml:space="preserve"> portal</w:t>
            </w:r>
            <w:r w:rsidR="001857BB">
              <w:t xml:space="preserve"> </w:t>
            </w:r>
            <w:r>
              <w:t>upon return to work and submitted in accordance with the policy on requests for leave.</w:t>
            </w:r>
          </w:p>
        </w:tc>
      </w:tr>
      <w:tr w:rsidR="00774C79" w:rsidTr="00A16A88">
        <w:trPr>
          <w:trHeight w:val="1347"/>
        </w:trPr>
        <w:tc>
          <w:tcPr>
            <w:tcW w:w="455" w:type="dxa"/>
          </w:tcPr>
          <w:p w:rsidR="00774C79" w:rsidRDefault="0037424C">
            <w:pPr>
              <w:pStyle w:val="TableParagraph"/>
              <w:spacing w:before="115"/>
              <w:ind w:left="0" w:right="59"/>
              <w:jc w:val="right"/>
            </w:pPr>
            <w:r>
              <w:rPr>
                <w:w w:val="90"/>
              </w:rPr>
              <w:t>E.</w:t>
            </w:r>
          </w:p>
        </w:tc>
        <w:tc>
          <w:tcPr>
            <w:tcW w:w="8343" w:type="dxa"/>
          </w:tcPr>
          <w:p w:rsidR="00774C79" w:rsidRDefault="0037424C" w:rsidP="002B1288">
            <w:pPr>
              <w:pStyle w:val="TableParagraph"/>
              <w:spacing w:before="112"/>
              <w:ind w:right="427"/>
            </w:pPr>
            <w:r>
              <w:t>Annual leave requests shall be reported to the immediate supervisor and shall be granted subject to management's responsibility to maintain efficient operati</w:t>
            </w:r>
            <w:bookmarkStart w:id="3" w:name="_GoBack"/>
            <w:bookmarkEnd w:id="3"/>
            <w:r>
              <w:t>ons. (See policy on regular use of annual</w:t>
            </w:r>
            <w:r w:rsidR="002B1288">
              <w:t xml:space="preserve"> </w:t>
            </w:r>
            <w:r>
              <w:t>leave).</w:t>
            </w:r>
          </w:p>
        </w:tc>
      </w:tr>
    </w:tbl>
    <w:p w:rsidR="00120484" w:rsidRDefault="00120484"/>
    <w:sectPr w:rsidR="00120484">
      <w:type w:val="continuous"/>
      <w:pgSz w:w="12240" w:h="15840"/>
      <w:pgMar w:top="136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79"/>
    <w:rsid w:val="000825BE"/>
    <w:rsid w:val="000D1133"/>
    <w:rsid w:val="000F30F8"/>
    <w:rsid w:val="00120484"/>
    <w:rsid w:val="001857BB"/>
    <w:rsid w:val="00215376"/>
    <w:rsid w:val="00220028"/>
    <w:rsid w:val="002B1288"/>
    <w:rsid w:val="0037424C"/>
    <w:rsid w:val="006D5F8C"/>
    <w:rsid w:val="00774C79"/>
    <w:rsid w:val="007D6F37"/>
    <w:rsid w:val="00A16A88"/>
    <w:rsid w:val="00B2482D"/>
    <w:rsid w:val="00C660DF"/>
    <w:rsid w:val="00CB1DAC"/>
    <w:rsid w:val="00D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0B689-0B83-47C6-91D9-9AB26E4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 w:righ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s.scot-mitchell</dc:creator>
  <cp:lastModifiedBy>Kedanis, Deborah L.</cp:lastModifiedBy>
  <cp:revision>4</cp:revision>
  <dcterms:created xsi:type="dcterms:W3CDTF">2018-11-01T15:10:00Z</dcterms:created>
  <dcterms:modified xsi:type="dcterms:W3CDTF">2018-11-01T15:38:00Z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2018-08-08T00:00:00Z</vt:filetime>
  </property>
</Properties>
</file>