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CA8C1" w14:textId="6FF3D7FE" w:rsidR="00674737" w:rsidRPr="00411D08" w:rsidRDefault="00411D08" w:rsidP="00411D08">
      <w:pPr>
        <w:jc w:val="center"/>
        <w:rPr>
          <w:b/>
        </w:rPr>
      </w:pPr>
      <w:bookmarkStart w:id="0" w:name="_GoBack"/>
      <w:bookmarkEnd w:id="0"/>
      <w:r w:rsidRPr="00411D08">
        <w:rPr>
          <w:b/>
        </w:rPr>
        <w:t>Slippery Rock University</w:t>
      </w:r>
    </w:p>
    <w:p w14:paraId="78B20E53" w14:textId="660BAAF0" w:rsidR="00411D08" w:rsidRPr="00411D08" w:rsidRDefault="00E80BDC" w:rsidP="00411D08">
      <w:pPr>
        <w:jc w:val="center"/>
        <w:rPr>
          <w:b/>
        </w:rPr>
      </w:pPr>
      <w:r>
        <w:rPr>
          <w:b/>
        </w:rPr>
        <w:t xml:space="preserve">Federally </w:t>
      </w:r>
      <w:r w:rsidR="00411D08" w:rsidRPr="00411D08">
        <w:rPr>
          <w:b/>
        </w:rPr>
        <w:t xml:space="preserve">Sponsored Project Payroll Certification </w:t>
      </w:r>
      <w:r w:rsidR="008700DE">
        <w:rPr>
          <w:b/>
        </w:rPr>
        <w:t>Standard</w:t>
      </w:r>
    </w:p>
    <w:p w14:paraId="5F644E6D" w14:textId="257E3591" w:rsidR="00411D08" w:rsidRDefault="00411D08" w:rsidP="00411D08">
      <w:pPr>
        <w:jc w:val="center"/>
      </w:pPr>
    </w:p>
    <w:p w14:paraId="75D9C7CD" w14:textId="463681E8" w:rsidR="00411D08" w:rsidRPr="00411D08" w:rsidRDefault="00411D08" w:rsidP="00411D08">
      <w:pPr>
        <w:pStyle w:val="ListParagraph"/>
        <w:numPr>
          <w:ilvl w:val="0"/>
          <w:numId w:val="1"/>
        </w:numPr>
        <w:rPr>
          <w:b/>
        </w:rPr>
      </w:pPr>
      <w:r w:rsidRPr="00411D08">
        <w:rPr>
          <w:b/>
        </w:rPr>
        <w:t xml:space="preserve">Purpose: </w:t>
      </w:r>
    </w:p>
    <w:p w14:paraId="34227594" w14:textId="77777777" w:rsidR="00411D08" w:rsidRDefault="00411D08" w:rsidP="00411D08">
      <w:pPr>
        <w:pStyle w:val="ListParagraph"/>
      </w:pPr>
    </w:p>
    <w:p w14:paraId="38F091AF" w14:textId="364D3458" w:rsidR="00411D08" w:rsidRDefault="00411D08" w:rsidP="00411D08">
      <w:pPr>
        <w:pStyle w:val="ListParagraph"/>
      </w:pPr>
      <w:r>
        <w:t>The purpose of this</w:t>
      </w:r>
      <w:r w:rsidR="008700DE">
        <w:t xml:space="preserve"> standard</w:t>
      </w:r>
      <w:r>
        <w:t xml:space="preserve"> is to properly substantiate personnel compensation to federally funded projects following the </w:t>
      </w:r>
      <w:proofErr w:type="gramStart"/>
      <w:r>
        <w:t>2</w:t>
      </w:r>
      <w:proofErr w:type="gramEnd"/>
      <w:r>
        <w:t xml:space="preserve"> CFR 200 </w:t>
      </w:r>
      <w:r w:rsidRPr="00411D08">
        <w:rPr>
          <w:i/>
        </w:rPr>
        <w:t xml:space="preserve">Uniform Administrative Requirements, Cost Principles, and Audit Requirements for Federal Awards </w:t>
      </w:r>
      <w:r>
        <w:t>(Uniform Guidance) through payroll certification.</w:t>
      </w:r>
    </w:p>
    <w:p w14:paraId="34A8355C" w14:textId="766AFE26" w:rsidR="00411D08" w:rsidRDefault="00411D08" w:rsidP="00411D08">
      <w:pPr>
        <w:pStyle w:val="ListParagraph"/>
      </w:pPr>
    </w:p>
    <w:p w14:paraId="490AF22D" w14:textId="727AE790" w:rsidR="00411D08" w:rsidRPr="00411D08" w:rsidRDefault="00411D08" w:rsidP="00411D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Scope</w:t>
      </w:r>
      <w:r w:rsidRPr="00411D08">
        <w:rPr>
          <w:b/>
        </w:rPr>
        <w:t xml:space="preserve">: </w:t>
      </w:r>
    </w:p>
    <w:p w14:paraId="01A5014D" w14:textId="77777777" w:rsidR="00411D08" w:rsidRDefault="00411D08" w:rsidP="00411D08">
      <w:pPr>
        <w:pStyle w:val="ListParagraph"/>
      </w:pPr>
    </w:p>
    <w:p w14:paraId="5D8E179C" w14:textId="65794870" w:rsidR="00411D08" w:rsidRDefault="00411D08" w:rsidP="00411D08">
      <w:pPr>
        <w:pStyle w:val="ListParagraph"/>
      </w:pPr>
      <w:r>
        <w:t xml:space="preserve">This </w:t>
      </w:r>
      <w:r w:rsidR="008700DE">
        <w:t>standard</w:t>
      </w:r>
      <w:r>
        <w:t xml:space="preserve"> applies to all Slippery Rock University faculty and professional staff members who perform research, educational services, or other activities covered by a federally funded grant, contract, or other agreement subject to the Uniform Guidance requirements. Payroll certification does not need to </w:t>
      </w:r>
      <w:proofErr w:type="gramStart"/>
      <w:r>
        <w:t>be completed</w:t>
      </w:r>
      <w:proofErr w:type="gramEnd"/>
      <w:r>
        <w:t xml:space="preserve"> for clerical staff who utilize weekly time sheets, undergraduate or graduate student workers or graduate assistants.</w:t>
      </w:r>
    </w:p>
    <w:p w14:paraId="348CE6B4" w14:textId="4E85929D" w:rsidR="00411D08" w:rsidRDefault="00411D08" w:rsidP="00411D08">
      <w:pPr>
        <w:pStyle w:val="ListParagraph"/>
      </w:pPr>
    </w:p>
    <w:p w14:paraId="4AE7FCC1" w14:textId="45D1EE10" w:rsidR="00411D08" w:rsidRPr="00411D08" w:rsidRDefault="00411D08" w:rsidP="00411D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Definition(s)</w:t>
      </w:r>
      <w:r w:rsidRPr="00411D08">
        <w:rPr>
          <w:b/>
        </w:rPr>
        <w:t xml:space="preserve">: </w:t>
      </w:r>
    </w:p>
    <w:p w14:paraId="75566D1E" w14:textId="21A6BFFE" w:rsidR="00411D08" w:rsidRDefault="00411D08" w:rsidP="00411D08">
      <w:pPr>
        <w:pStyle w:val="ListParagraph"/>
      </w:pPr>
    </w:p>
    <w:p w14:paraId="1520477F" w14:textId="75C5311A" w:rsidR="00411D08" w:rsidRDefault="00411D08" w:rsidP="00411D08">
      <w:pPr>
        <w:pStyle w:val="ListParagraph"/>
      </w:pPr>
      <w:r>
        <w:t>CFR – Code of Federal Regulations</w:t>
      </w:r>
    </w:p>
    <w:p w14:paraId="28F9B007" w14:textId="51C4150D" w:rsidR="00CB5EA4" w:rsidRDefault="00CB5EA4" w:rsidP="00411D08">
      <w:pPr>
        <w:pStyle w:val="ListParagraph"/>
      </w:pPr>
    </w:p>
    <w:p w14:paraId="6A686AB6" w14:textId="3D2190C7" w:rsidR="00CB5EA4" w:rsidRDefault="00CB5EA4" w:rsidP="00411D08">
      <w:pPr>
        <w:pStyle w:val="ListParagraph"/>
      </w:pPr>
      <w:r>
        <w:t xml:space="preserve">Committed Cost Sharing – The portion of project costs paid from sources other than the external sponsoring agency.  Committed cost share can be mandatory or voluntary committed. </w:t>
      </w:r>
    </w:p>
    <w:p w14:paraId="36AB2F27" w14:textId="2D1D0F0C" w:rsidR="00CB5EA4" w:rsidRDefault="00CB5EA4" w:rsidP="00411D08">
      <w:pPr>
        <w:pStyle w:val="ListParagraph"/>
      </w:pPr>
      <w:r>
        <w:tab/>
      </w:r>
    </w:p>
    <w:p w14:paraId="4ED702B8" w14:textId="34995340" w:rsidR="00CB5EA4" w:rsidRDefault="00CB5EA4" w:rsidP="00CB5EA4">
      <w:pPr>
        <w:pStyle w:val="ListParagraph"/>
        <w:numPr>
          <w:ilvl w:val="1"/>
          <w:numId w:val="2"/>
        </w:numPr>
      </w:pPr>
      <w:r>
        <w:t>Mandatory cost sharing is required as a condition of the award by statute, the sponsor’s program requirements, or the sponsor’s solicitation.</w:t>
      </w:r>
    </w:p>
    <w:p w14:paraId="791B9623" w14:textId="77777777" w:rsidR="00CB5EA4" w:rsidRDefault="00CB5EA4" w:rsidP="00CB5EA4">
      <w:pPr>
        <w:pStyle w:val="ListParagraph"/>
        <w:ind w:left="2160"/>
      </w:pPr>
    </w:p>
    <w:p w14:paraId="43A3D12A" w14:textId="04CA30C7" w:rsidR="00CB5EA4" w:rsidRDefault="00CB5EA4" w:rsidP="00CB5EA4">
      <w:pPr>
        <w:pStyle w:val="ListParagraph"/>
        <w:numPr>
          <w:ilvl w:val="1"/>
          <w:numId w:val="2"/>
        </w:numPr>
      </w:pPr>
      <w:r>
        <w:t xml:space="preserve">Voluntary committed cost sharing </w:t>
      </w:r>
      <w:proofErr w:type="gramStart"/>
      <w:r>
        <w:t>is cost</w:t>
      </w:r>
      <w:proofErr w:type="gramEnd"/>
      <w:r>
        <w:t xml:space="preserve"> sharing not required by the sponsor as a condition of the proposal submission but was quantified in the proposal, narrative, budget, or budget justification.</w:t>
      </w:r>
    </w:p>
    <w:p w14:paraId="47CF7B8C" w14:textId="77777777" w:rsidR="00CB5EA4" w:rsidRDefault="00CB5EA4" w:rsidP="00CB5EA4">
      <w:pPr>
        <w:pStyle w:val="ListParagraph"/>
      </w:pPr>
    </w:p>
    <w:p w14:paraId="48B4ABE7" w14:textId="088DC527" w:rsidR="00CB5EA4" w:rsidRPr="00411D08" w:rsidRDefault="008700DE" w:rsidP="00CB5EA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Standard</w:t>
      </w:r>
      <w:r w:rsidR="00CB5EA4">
        <w:rPr>
          <w:b/>
        </w:rPr>
        <w:t xml:space="preserve"> and Procedure(s)</w:t>
      </w:r>
      <w:r w:rsidR="00CB5EA4" w:rsidRPr="00411D08">
        <w:rPr>
          <w:b/>
        </w:rPr>
        <w:t xml:space="preserve">: </w:t>
      </w:r>
    </w:p>
    <w:p w14:paraId="56339B8D" w14:textId="77777777" w:rsidR="00CB5EA4" w:rsidRDefault="00CB5EA4" w:rsidP="00CB5EA4">
      <w:pPr>
        <w:pStyle w:val="ListParagraph"/>
      </w:pPr>
    </w:p>
    <w:p w14:paraId="278B5E07" w14:textId="52027F64" w:rsidR="00CB5EA4" w:rsidRDefault="00CB5EA4" w:rsidP="00CB5EA4">
      <w:pPr>
        <w:pStyle w:val="ListParagraph"/>
      </w:pPr>
      <w:r>
        <w:t>Direct charges and committed cost sharing or match for personnel services on federally funded projects for research, education</w:t>
      </w:r>
      <w:r w:rsidR="00BA2A64">
        <w:t>al</w:t>
      </w:r>
      <w:r>
        <w:t xml:space="preserve"> services, or other activities subject to the Uniform Guidance requirements must produce a distribution of </w:t>
      </w:r>
      <w:r>
        <w:lastRenderedPageBreak/>
        <w:t>charges that are reasonabl</w:t>
      </w:r>
      <w:r w:rsidR="00341BA6">
        <w:t>y accurate</w:t>
      </w:r>
      <w:r>
        <w:t xml:space="preserve"> in relation to work performed, and be documented in a method acceptable under the Uniform Guidance.</w:t>
      </w:r>
    </w:p>
    <w:p w14:paraId="3965BAFE" w14:textId="441FDDA9" w:rsidR="00CB5EA4" w:rsidRDefault="00CB5EA4" w:rsidP="00CB5EA4">
      <w:pPr>
        <w:pStyle w:val="ListParagraph"/>
      </w:pPr>
    </w:p>
    <w:p w14:paraId="4E65380A" w14:textId="09B4AE4C" w:rsidR="00CB5EA4" w:rsidRDefault="00CB5EA4" w:rsidP="00CB5EA4">
      <w:pPr>
        <w:pStyle w:val="ListParagraph"/>
      </w:pPr>
      <w:r>
        <w:t xml:space="preserve">Direct charges for personnel services </w:t>
      </w:r>
      <w:proofErr w:type="gramStart"/>
      <w:r>
        <w:t>are based</w:t>
      </w:r>
      <w:proofErr w:type="gramEnd"/>
      <w:r>
        <w:t xml:space="preserve"> on reasonable budget estimates before activities and services are performed.  After the work </w:t>
      </w:r>
      <w:proofErr w:type="gramStart"/>
      <w:r>
        <w:t>is performed</w:t>
      </w:r>
      <w:proofErr w:type="gramEnd"/>
      <w:r>
        <w:t xml:space="preserve">, the salary charges and committed cost sharing or match salaries are reviewed based on budget estimates. </w:t>
      </w:r>
      <w:proofErr w:type="gramStart"/>
      <w:r>
        <w:t>Short term</w:t>
      </w:r>
      <w:proofErr w:type="gramEnd"/>
      <w:r>
        <w:t xml:space="preserve"> fluctuations need not be considered as long as the distribution of salaries is reasonable over the longer term.  If adjustments </w:t>
      </w:r>
      <w:proofErr w:type="gramStart"/>
      <w:r>
        <w:t>are needed</w:t>
      </w:r>
      <w:proofErr w:type="gramEnd"/>
      <w:r w:rsidR="001872F0">
        <w:t>,</w:t>
      </w:r>
      <w:r>
        <w:t xml:space="preserve"> they must be made such that the final amount charged to the federally funded project is accurate, allowable, and properly allocated. At the end of </w:t>
      </w:r>
      <w:r w:rsidR="00CD5666">
        <w:t>each/</w:t>
      </w:r>
      <w:r>
        <w:t>the grant budget year, as stated in the award notification, the Principal Investigator certifies payroll expenditures.</w:t>
      </w:r>
    </w:p>
    <w:p w14:paraId="42AB97B9" w14:textId="256854C5" w:rsidR="00CB5EA4" w:rsidRDefault="00CB5EA4" w:rsidP="00CB5EA4">
      <w:pPr>
        <w:pStyle w:val="ListParagraph"/>
      </w:pPr>
    </w:p>
    <w:p w14:paraId="2E88C609" w14:textId="75004661" w:rsidR="00CB5EA4" w:rsidRDefault="00CB5EA4" w:rsidP="00CB5EA4">
      <w:pPr>
        <w:pStyle w:val="ListParagraph"/>
      </w:pPr>
      <w:r>
        <w:t xml:space="preserve">Procedure development rests with Slippery Rock University Grants Accounting. The Grant Accountant or the Office of </w:t>
      </w:r>
      <w:r w:rsidR="00EA3FF0">
        <w:t>Grants, Research, and Sponsored Programs</w:t>
      </w:r>
      <w:r>
        <w:t xml:space="preserve"> are available to answer questions regarding this </w:t>
      </w:r>
      <w:r w:rsidR="00966545">
        <w:t>standard</w:t>
      </w:r>
      <w:r>
        <w:t xml:space="preserve"> and procedure(s).</w:t>
      </w:r>
    </w:p>
    <w:p w14:paraId="085A7045" w14:textId="15E3C8FB" w:rsidR="00254865" w:rsidRDefault="00254865" w:rsidP="00CB5EA4">
      <w:pPr>
        <w:pStyle w:val="ListParagraph"/>
      </w:pPr>
    </w:p>
    <w:p w14:paraId="2EF9B1A1" w14:textId="0AFB01F9" w:rsidR="00254865" w:rsidRPr="00411D08" w:rsidRDefault="00254865" w:rsidP="002548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References/Guidelines</w:t>
      </w:r>
      <w:r w:rsidRPr="00411D08">
        <w:rPr>
          <w:b/>
        </w:rPr>
        <w:t xml:space="preserve">: </w:t>
      </w:r>
    </w:p>
    <w:p w14:paraId="3C204814" w14:textId="77777777" w:rsidR="00254865" w:rsidRDefault="00254865" w:rsidP="00254865">
      <w:pPr>
        <w:pStyle w:val="ListParagraph"/>
      </w:pPr>
    </w:p>
    <w:p w14:paraId="5EA200FA" w14:textId="1274FBC6" w:rsidR="00254865" w:rsidRPr="00CD5666" w:rsidRDefault="00254865" w:rsidP="00254865">
      <w:pPr>
        <w:pStyle w:val="ListParagraph"/>
        <w:rPr>
          <w:i/>
        </w:rPr>
      </w:pPr>
      <w:proofErr w:type="gramStart"/>
      <w:r>
        <w:t>2</w:t>
      </w:r>
      <w:proofErr w:type="gramEnd"/>
      <w:r>
        <w:t xml:space="preserve"> CFR 200 </w:t>
      </w:r>
      <w:r w:rsidRPr="00CD5666">
        <w:rPr>
          <w:i/>
        </w:rPr>
        <w:t>Uniform Administrative Requirements, Cost Principles, and Audit Requirements for Federal Awards</w:t>
      </w:r>
    </w:p>
    <w:p w14:paraId="2CEBA004" w14:textId="4A9CD4B3" w:rsidR="00254865" w:rsidRDefault="00254865" w:rsidP="00254865">
      <w:pPr>
        <w:pStyle w:val="ListParagraph"/>
      </w:pPr>
    </w:p>
    <w:p w14:paraId="7D98B0DD" w14:textId="794EEED7" w:rsidR="00254865" w:rsidRDefault="00254865" w:rsidP="00254865">
      <w:pPr>
        <w:pStyle w:val="ListParagraph"/>
      </w:pPr>
      <w:r>
        <w:t xml:space="preserve">2 CFR 200 Section 200.430 Compensation – </w:t>
      </w:r>
      <w:r w:rsidR="008700DE">
        <w:t>P</w:t>
      </w:r>
      <w:r>
        <w:t xml:space="preserve">ersonal </w:t>
      </w:r>
      <w:r w:rsidR="008700DE">
        <w:t>S</w:t>
      </w:r>
      <w:r>
        <w:t>ervices</w:t>
      </w:r>
    </w:p>
    <w:p w14:paraId="642D967B" w14:textId="546A6AE2" w:rsidR="00D5421C" w:rsidRDefault="00D5421C" w:rsidP="00254865">
      <w:pPr>
        <w:pStyle w:val="ListParagraph"/>
      </w:pPr>
    </w:p>
    <w:p w14:paraId="11933107" w14:textId="6FB2768A" w:rsidR="00D5421C" w:rsidRDefault="00D5421C" w:rsidP="00254865">
      <w:pPr>
        <w:pStyle w:val="ListParagraph"/>
      </w:pPr>
    </w:p>
    <w:p w14:paraId="2C7A86B8" w14:textId="68EA426B" w:rsidR="00D5421C" w:rsidRDefault="00D5421C" w:rsidP="00254865">
      <w:pPr>
        <w:pStyle w:val="ListParagraph"/>
      </w:pPr>
    </w:p>
    <w:p w14:paraId="7E02F176" w14:textId="33C46687" w:rsidR="00D5421C" w:rsidRDefault="00D5421C" w:rsidP="00254865">
      <w:pPr>
        <w:pStyle w:val="ListParagraph"/>
      </w:pPr>
    </w:p>
    <w:p w14:paraId="109E0BF5" w14:textId="6EC03EDC" w:rsidR="00D5421C" w:rsidRDefault="00D5421C" w:rsidP="00254865">
      <w:pPr>
        <w:pStyle w:val="ListParagraph"/>
      </w:pPr>
    </w:p>
    <w:p w14:paraId="6038610D" w14:textId="70387C14" w:rsidR="00D5421C" w:rsidRDefault="00D5421C" w:rsidP="00254865">
      <w:pPr>
        <w:pStyle w:val="ListParagraph"/>
      </w:pPr>
    </w:p>
    <w:p w14:paraId="41FD00C1" w14:textId="1B7C537B" w:rsidR="00D5421C" w:rsidRPr="00D5421C" w:rsidRDefault="00D5421C" w:rsidP="00254865">
      <w:pPr>
        <w:pStyle w:val="ListParagraph"/>
        <w:rPr>
          <w:sz w:val="16"/>
          <w:szCs w:val="16"/>
        </w:rPr>
      </w:pPr>
      <w:r w:rsidRPr="00D5421C">
        <w:rPr>
          <w:sz w:val="16"/>
          <w:szCs w:val="16"/>
        </w:rPr>
        <w:t>Presented to AAEC – January 9, 2019</w:t>
      </w:r>
    </w:p>
    <w:sectPr w:rsidR="00D5421C" w:rsidRPr="00D5421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670C9" w14:textId="77777777" w:rsidR="00254865" w:rsidRDefault="00254865" w:rsidP="00254865">
      <w:pPr>
        <w:spacing w:after="0" w:line="240" w:lineRule="auto"/>
      </w:pPr>
      <w:r>
        <w:separator/>
      </w:r>
    </w:p>
  </w:endnote>
  <w:endnote w:type="continuationSeparator" w:id="0">
    <w:p w14:paraId="76342197" w14:textId="77777777" w:rsidR="00254865" w:rsidRDefault="00254865" w:rsidP="0025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DE154" w14:textId="550343DA" w:rsidR="00254865" w:rsidRDefault="0025486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CE05B9" wp14:editId="3ABE5B5B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D94BA" w14:textId="74B167A9" w:rsidR="00254865" w:rsidRPr="00254865" w:rsidRDefault="0025486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 w:rsidRPr="00254865">
                              <w:rPr>
                                <w:caps/>
                                <w:sz w:val="20"/>
                                <w:szCs w:val="20"/>
                              </w:rPr>
                              <w:t>December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CE05B9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27D94BA" w14:textId="74B167A9" w:rsidR="00254865" w:rsidRPr="00254865" w:rsidRDefault="0025486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 w:rsidRPr="00254865">
                        <w:rPr>
                          <w:caps/>
                          <w:sz w:val="20"/>
                          <w:szCs w:val="20"/>
                        </w:rPr>
                        <w:t>December 2018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7D6C4" w14:textId="77777777" w:rsidR="00254865" w:rsidRDefault="00254865" w:rsidP="00254865">
      <w:pPr>
        <w:spacing w:after="0" w:line="240" w:lineRule="auto"/>
      </w:pPr>
      <w:r>
        <w:separator/>
      </w:r>
    </w:p>
  </w:footnote>
  <w:footnote w:type="continuationSeparator" w:id="0">
    <w:p w14:paraId="0B09E20B" w14:textId="77777777" w:rsidR="00254865" w:rsidRDefault="00254865" w:rsidP="0025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371"/>
    <w:multiLevelType w:val="hybridMultilevel"/>
    <w:tmpl w:val="C0AE6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B707B9"/>
    <w:multiLevelType w:val="hybridMultilevel"/>
    <w:tmpl w:val="FE42C5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C6"/>
    <w:rsid w:val="001872F0"/>
    <w:rsid w:val="00254865"/>
    <w:rsid w:val="00341BA6"/>
    <w:rsid w:val="00411D08"/>
    <w:rsid w:val="00674737"/>
    <w:rsid w:val="008700DE"/>
    <w:rsid w:val="008A53C6"/>
    <w:rsid w:val="00966545"/>
    <w:rsid w:val="00AA0F70"/>
    <w:rsid w:val="00BA2A64"/>
    <w:rsid w:val="00CB5EA4"/>
    <w:rsid w:val="00CD5666"/>
    <w:rsid w:val="00D5421C"/>
    <w:rsid w:val="00E80BDC"/>
    <w:rsid w:val="00EA3FF0"/>
    <w:rsid w:val="00E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4EDA2A"/>
  <w15:chartTrackingRefBased/>
  <w15:docId w15:val="{8F4D5CC5-0593-43E5-BA51-B13A9481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865"/>
  </w:style>
  <w:style w:type="paragraph" w:styleId="Footer">
    <w:name w:val="footer"/>
    <w:basedOn w:val="Normal"/>
    <w:link w:val="FooterChar"/>
    <w:uiPriority w:val="99"/>
    <w:unhideWhenUsed/>
    <w:rsid w:val="00254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865"/>
  </w:style>
  <w:style w:type="paragraph" w:styleId="BalloonText">
    <w:name w:val="Balloon Text"/>
    <w:basedOn w:val="Normal"/>
    <w:link w:val="BalloonTextChar"/>
    <w:uiPriority w:val="99"/>
    <w:semiHidden/>
    <w:unhideWhenUsed/>
    <w:rsid w:val="00EB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Kelly L</dc:creator>
  <cp:keywords/>
  <dc:description/>
  <cp:lastModifiedBy>Hyatt, Casey R.</cp:lastModifiedBy>
  <cp:revision>2</cp:revision>
  <cp:lastPrinted>2018-11-29T20:17:00Z</cp:lastPrinted>
  <dcterms:created xsi:type="dcterms:W3CDTF">2019-01-11T20:21:00Z</dcterms:created>
  <dcterms:modified xsi:type="dcterms:W3CDTF">2019-01-11T20:21:00Z</dcterms:modified>
</cp:coreProperties>
</file>